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74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53"/>
      </w:tblGrid>
      <w:tr w:rsidR="00535568" w:rsidRPr="004B3A25" w14:paraId="076CFEAC" w14:textId="77777777" w:rsidTr="00535568">
        <w:trPr>
          <w:trHeight w:val="240"/>
        </w:trPr>
        <w:tc>
          <w:tcPr>
            <w:tcW w:w="2943" w:type="dxa"/>
          </w:tcPr>
          <w:p w14:paraId="13532A1F" w14:textId="77777777" w:rsidR="00535568" w:rsidRPr="004B3A25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4B3A25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Job title </w:t>
            </w:r>
          </w:p>
          <w:p w14:paraId="576792A3" w14:textId="0A665839" w:rsidR="00535568" w:rsidRPr="004B3A25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253" w:type="dxa"/>
          </w:tcPr>
          <w:p w14:paraId="3B715F97" w14:textId="06CD4B9F" w:rsidR="00535568" w:rsidRPr="004B3A25" w:rsidRDefault="00E71D88" w:rsidP="00AB5578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PA to CEO</w:t>
            </w:r>
          </w:p>
        </w:tc>
      </w:tr>
      <w:tr w:rsidR="00535568" w:rsidRPr="004B3A25" w14:paraId="3E1752DD" w14:textId="77777777" w:rsidTr="00535568">
        <w:trPr>
          <w:trHeight w:val="107"/>
        </w:trPr>
        <w:tc>
          <w:tcPr>
            <w:tcW w:w="2943" w:type="dxa"/>
          </w:tcPr>
          <w:p w14:paraId="7B72C5A7" w14:textId="77777777" w:rsidR="00535568" w:rsidRPr="004B3A25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Responsible to </w:t>
            </w:r>
          </w:p>
        </w:tc>
        <w:tc>
          <w:tcPr>
            <w:tcW w:w="4253" w:type="dxa"/>
          </w:tcPr>
          <w:p w14:paraId="7D158835" w14:textId="3A5EFD41" w:rsidR="00535568" w:rsidRPr="004B3A25" w:rsidRDefault="00E71D88" w:rsidP="00535568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CEO</w:t>
            </w:r>
          </w:p>
        </w:tc>
      </w:tr>
      <w:tr w:rsidR="00535568" w:rsidRPr="004B3A25" w14:paraId="521D73E0" w14:textId="77777777" w:rsidTr="00535568">
        <w:trPr>
          <w:trHeight w:val="107"/>
        </w:trPr>
        <w:tc>
          <w:tcPr>
            <w:tcW w:w="2943" w:type="dxa"/>
          </w:tcPr>
          <w:p w14:paraId="5384B206" w14:textId="77777777" w:rsidR="00535568" w:rsidRPr="004B3A25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Base </w:t>
            </w:r>
          </w:p>
        </w:tc>
        <w:tc>
          <w:tcPr>
            <w:tcW w:w="4253" w:type="dxa"/>
          </w:tcPr>
          <w:p w14:paraId="24AE69CC" w14:textId="2317BDAE" w:rsidR="00535568" w:rsidRPr="004B3A25" w:rsidRDefault="00E71D8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Dartford</w:t>
            </w:r>
          </w:p>
        </w:tc>
      </w:tr>
      <w:tr w:rsidR="00535568" w:rsidRPr="004B3A25" w14:paraId="669E59AC" w14:textId="77777777" w:rsidTr="00535568">
        <w:trPr>
          <w:trHeight w:val="107"/>
        </w:trPr>
        <w:tc>
          <w:tcPr>
            <w:tcW w:w="2943" w:type="dxa"/>
          </w:tcPr>
          <w:p w14:paraId="4EF33E21" w14:textId="77777777" w:rsidR="00535568" w:rsidRPr="004B3A25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Hours </w:t>
            </w:r>
          </w:p>
        </w:tc>
        <w:tc>
          <w:tcPr>
            <w:tcW w:w="4253" w:type="dxa"/>
          </w:tcPr>
          <w:p w14:paraId="64A34516" w14:textId="7B80E9AD" w:rsidR="00535568" w:rsidRPr="004B3A25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Part Time – </w:t>
            </w:r>
            <w:r w:rsidR="004A0858" w:rsidRPr="004B3A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30</w:t>
            </w:r>
            <w:r w:rsidRPr="004B3A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Hours</w:t>
            </w:r>
          </w:p>
        </w:tc>
      </w:tr>
      <w:tr w:rsidR="00535568" w:rsidRPr="004B3A25" w14:paraId="1D47640D" w14:textId="77777777" w:rsidTr="00535568">
        <w:trPr>
          <w:trHeight w:val="107"/>
        </w:trPr>
        <w:tc>
          <w:tcPr>
            <w:tcW w:w="2943" w:type="dxa"/>
          </w:tcPr>
          <w:p w14:paraId="63E2FEEA" w14:textId="77777777" w:rsidR="00535568" w:rsidRPr="004B3A25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Salary </w:t>
            </w:r>
          </w:p>
        </w:tc>
        <w:tc>
          <w:tcPr>
            <w:tcW w:w="4253" w:type="dxa"/>
          </w:tcPr>
          <w:p w14:paraId="165A3246" w14:textId="577E724C" w:rsidR="00535568" w:rsidRPr="004B3A25" w:rsidRDefault="002C2761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£</w:t>
            </w:r>
            <w:r w:rsidR="00284157" w:rsidRPr="004B3A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22,860 pro rata (£18,535)</w:t>
            </w:r>
          </w:p>
        </w:tc>
      </w:tr>
      <w:tr w:rsidR="00535568" w:rsidRPr="004B3A25" w14:paraId="072D7ADF" w14:textId="77777777" w:rsidTr="00535568">
        <w:trPr>
          <w:trHeight w:val="107"/>
        </w:trPr>
        <w:tc>
          <w:tcPr>
            <w:tcW w:w="2943" w:type="dxa"/>
          </w:tcPr>
          <w:p w14:paraId="56D5F82D" w14:textId="77777777" w:rsidR="00535568" w:rsidRPr="004B3A25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Contract</w:t>
            </w:r>
          </w:p>
        </w:tc>
        <w:tc>
          <w:tcPr>
            <w:tcW w:w="4253" w:type="dxa"/>
          </w:tcPr>
          <w:p w14:paraId="699EABB0" w14:textId="227BDA1F" w:rsidR="00535568" w:rsidRPr="004B3A25" w:rsidRDefault="00E71D8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B3A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Permanent</w:t>
            </w:r>
          </w:p>
        </w:tc>
      </w:tr>
    </w:tbl>
    <w:p w14:paraId="1768F73C" w14:textId="77777777" w:rsidR="00535568" w:rsidRDefault="002A676F" w:rsidP="00535568">
      <w:pPr>
        <w:rPr>
          <w:b/>
        </w:rPr>
      </w:pPr>
      <w:r>
        <w:rPr>
          <w:b/>
          <w:noProof/>
        </w:rPr>
        <w:drawing>
          <wp:inline distT="0" distB="0" distL="0" distR="0" wp14:anchorId="37A4FB4B" wp14:editId="3BBCE1BA">
            <wp:extent cx="1521556" cy="1238250"/>
            <wp:effectExtent l="0" t="0" r="0" b="0"/>
            <wp:docPr id="2" name="Picture 1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815" cy="124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5A65" w14:textId="025F2707" w:rsidR="002A676F" w:rsidRDefault="002A676F" w:rsidP="00535568">
      <w:pPr>
        <w:rPr>
          <w:b/>
        </w:rPr>
      </w:pPr>
    </w:p>
    <w:p w14:paraId="33A4C157" w14:textId="77777777" w:rsidR="002A676F" w:rsidRDefault="002A676F" w:rsidP="002E3B24">
      <w:pPr>
        <w:jc w:val="center"/>
        <w:rPr>
          <w:b/>
        </w:rPr>
      </w:pPr>
    </w:p>
    <w:p w14:paraId="1B8AE321" w14:textId="77777777" w:rsidR="00C61E13" w:rsidRDefault="00C61E13" w:rsidP="002E3B24">
      <w:pPr>
        <w:jc w:val="center"/>
        <w:rPr>
          <w:rFonts w:ascii="Arial" w:hAnsi="Arial" w:cs="Arial"/>
          <w:b/>
        </w:rPr>
      </w:pPr>
    </w:p>
    <w:p w14:paraId="75838FF3" w14:textId="0A2605FF" w:rsidR="006D327A" w:rsidRPr="004B3A25" w:rsidRDefault="006D327A" w:rsidP="002E3B24">
      <w:pPr>
        <w:jc w:val="center"/>
        <w:rPr>
          <w:rFonts w:asciiTheme="minorHAnsi" w:hAnsiTheme="minorHAnsi" w:cstheme="minorHAnsi"/>
          <w:b/>
        </w:rPr>
      </w:pPr>
      <w:r w:rsidRPr="004B3A25">
        <w:rPr>
          <w:rFonts w:asciiTheme="minorHAnsi" w:hAnsiTheme="minorHAnsi" w:cstheme="minorHAnsi"/>
          <w:b/>
        </w:rPr>
        <w:t>Job De</w:t>
      </w:r>
      <w:r w:rsidR="00BE2656" w:rsidRPr="004B3A25">
        <w:rPr>
          <w:rFonts w:asciiTheme="minorHAnsi" w:hAnsiTheme="minorHAnsi" w:cstheme="minorHAnsi"/>
          <w:b/>
        </w:rPr>
        <w:t>scription</w:t>
      </w:r>
      <w:r w:rsidR="002A6347" w:rsidRPr="004B3A25">
        <w:rPr>
          <w:rFonts w:asciiTheme="minorHAnsi" w:hAnsiTheme="minorHAnsi" w:cstheme="minorHAnsi"/>
          <w:b/>
        </w:rPr>
        <w:t xml:space="preserve">: </w:t>
      </w:r>
      <w:r w:rsidR="00E71D88" w:rsidRPr="004B3A25">
        <w:rPr>
          <w:rFonts w:asciiTheme="minorHAnsi" w:hAnsiTheme="minorHAnsi" w:cstheme="minorHAnsi"/>
          <w:b/>
        </w:rPr>
        <w:t>PA to CEO</w:t>
      </w:r>
    </w:p>
    <w:p w14:paraId="01E340BD" w14:textId="77777777" w:rsidR="00670821" w:rsidRPr="004B3A25" w:rsidRDefault="00670821" w:rsidP="002E3B24">
      <w:pPr>
        <w:jc w:val="center"/>
        <w:rPr>
          <w:rFonts w:asciiTheme="minorHAnsi" w:hAnsiTheme="minorHAnsi" w:cstheme="minorHAnsi"/>
          <w:b/>
        </w:rPr>
      </w:pPr>
    </w:p>
    <w:p w14:paraId="4EF59109" w14:textId="77777777" w:rsidR="006D327A" w:rsidRPr="004B3A25" w:rsidRDefault="00BE2656">
      <w:pPr>
        <w:rPr>
          <w:rFonts w:asciiTheme="minorHAnsi" w:hAnsiTheme="minorHAnsi" w:cstheme="minorHAnsi"/>
          <w:b/>
        </w:rPr>
      </w:pPr>
      <w:r w:rsidRPr="004B3A25">
        <w:rPr>
          <w:rFonts w:asciiTheme="minorHAnsi" w:hAnsiTheme="minorHAnsi" w:cstheme="minorHAnsi"/>
          <w:b/>
        </w:rPr>
        <w:t>Purpose of Post</w:t>
      </w:r>
    </w:p>
    <w:p w14:paraId="3DC9EA00" w14:textId="77777777" w:rsidR="006D327A" w:rsidRPr="004B3A25" w:rsidRDefault="006D327A">
      <w:pPr>
        <w:rPr>
          <w:rFonts w:asciiTheme="minorHAnsi" w:hAnsiTheme="minorHAnsi" w:cstheme="minorHAnsi"/>
          <w:b/>
        </w:rPr>
      </w:pPr>
    </w:p>
    <w:p w14:paraId="3551FF51" w14:textId="77777777" w:rsidR="00E71D88" w:rsidRPr="004B3A25" w:rsidRDefault="00E71D88" w:rsidP="002E3B24">
      <w:p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support the CEO in the day to day running of North Kent Mind.</w:t>
      </w:r>
    </w:p>
    <w:p w14:paraId="4187CD44" w14:textId="2AF0F2A1" w:rsidR="009664B6" w:rsidRPr="004B3A25" w:rsidRDefault="009664B6" w:rsidP="002E3B24">
      <w:p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ab/>
      </w:r>
      <w:r w:rsidRPr="004B3A25">
        <w:rPr>
          <w:rFonts w:asciiTheme="minorHAnsi" w:hAnsiTheme="minorHAnsi" w:cstheme="minorHAnsi"/>
        </w:rPr>
        <w:tab/>
        <w:t xml:space="preserve">    </w:t>
      </w:r>
    </w:p>
    <w:p w14:paraId="11DA8EB6" w14:textId="77777777" w:rsidR="006D327A" w:rsidRPr="004B3A25" w:rsidRDefault="00BE2656" w:rsidP="002E3B24">
      <w:pPr>
        <w:rPr>
          <w:rFonts w:asciiTheme="minorHAnsi" w:hAnsiTheme="minorHAnsi" w:cstheme="minorHAnsi"/>
          <w:b/>
        </w:rPr>
      </w:pPr>
      <w:r w:rsidRPr="004B3A25">
        <w:rPr>
          <w:rFonts w:asciiTheme="minorHAnsi" w:hAnsiTheme="minorHAnsi" w:cstheme="minorHAnsi"/>
          <w:b/>
        </w:rPr>
        <w:t>Structure of the Post</w:t>
      </w:r>
    </w:p>
    <w:p w14:paraId="08A189E7" w14:textId="77777777" w:rsidR="006D327A" w:rsidRPr="004B3A25" w:rsidRDefault="006D327A" w:rsidP="002E3B24">
      <w:pPr>
        <w:rPr>
          <w:rFonts w:asciiTheme="minorHAnsi" w:hAnsiTheme="minorHAnsi" w:cstheme="minorHAnsi"/>
          <w:b/>
        </w:rPr>
      </w:pPr>
    </w:p>
    <w:p w14:paraId="41321387" w14:textId="1A7CA5F8" w:rsidR="007947B3" w:rsidRPr="004B3A25" w:rsidRDefault="00E71D88" w:rsidP="002E3B24">
      <w:p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The PA to the CEO will be responsible to the CEO and will form part of the administrative team at North Kent Mind.</w:t>
      </w:r>
      <w:r w:rsidR="004B3A25">
        <w:rPr>
          <w:rFonts w:asciiTheme="minorHAnsi" w:hAnsiTheme="minorHAnsi" w:cstheme="minorHAnsi"/>
        </w:rPr>
        <w:t xml:space="preserve"> </w:t>
      </w:r>
      <w:r w:rsidR="001419DC" w:rsidRPr="004B3A25">
        <w:rPr>
          <w:rFonts w:asciiTheme="minorHAnsi" w:hAnsiTheme="minorHAnsi" w:cstheme="minorHAnsi"/>
        </w:rPr>
        <w:t xml:space="preserve">They </w:t>
      </w:r>
      <w:r w:rsidR="004B3A25">
        <w:rPr>
          <w:rFonts w:asciiTheme="minorHAnsi" w:hAnsiTheme="minorHAnsi" w:cstheme="minorHAnsi"/>
        </w:rPr>
        <w:t>must be flexible to travel to</w:t>
      </w:r>
      <w:r w:rsidR="006D327A" w:rsidRPr="004B3A25">
        <w:rPr>
          <w:rFonts w:asciiTheme="minorHAnsi" w:hAnsiTheme="minorHAnsi" w:cstheme="minorHAnsi"/>
        </w:rPr>
        <w:t xml:space="preserve"> a number </w:t>
      </w:r>
      <w:r w:rsidR="00FD60E7" w:rsidRPr="004B3A25">
        <w:rPr>
          <w:rFonts w:asciiTheme="minorHAnsi" w:hAnsiTheme="minorHAnsi" w:cstheme="minorHAnsi"/>
        </w:rPr>
        <w:t>of venues</w:t>
      </w:r>
      <w:r w:rsidR="006D327A" w:rsidRPr="004B3A25">
        <w:rPr>
          <w:rFonts w:asciiTheme="minorHAnsi" w:hAnsiTheme="minorHAnsi" w:cstheme="minorHAnsi"/>
        </w:rPr>
        <w:t xml:space="preserve"> throughout the </w:t>
      </w:r>
      <w:r w:rsidRPr="004B3A25">
        <w:rPr>
          <w:rFonts w:asciiTheme="minorHAnsi" w:hAnsiTheme="minorHAnsi" w:cstheme="minorHAnsi"/>
        </w:rPr>
        <w:t xml:space="preserve">North Kent </w:t>
      </w:r>
      <w:r w:rsidR="006D327A" w:rsidRPr="004B3A25">
        <w:rPr>
          <w:rFonts w:asciiTheme="minorHAnsi" w:hAnsiTheme="minorHAnsi" w:cstheme="minorHAnsi"/>
        </w:rPr>
        <w:t>Area</w:t>
      </w:r>
      <w:r w:rsidR="001419DC" w:rsidRPr="004B3A25">
        <w:rPr>
          <w:rFonts w:asciiTheme="minorHAnsi" w:hAnsiTheme="minorHAnsi" w:cstheme="minorHAnsi"/>
        </w:rPr>
        <w:t>, and also at time</w:t>
      </w:r>
      <w:r w:rsidR="009664B6" w:rsidRPr="004B3A25">
        <w:rPr>
          <w:rFonts w:asciiTheme="minorHAnsi" w:hAnsiTheme="minorHAnsi" w:cstheme="minorHAnsi"/>
        </w:rPr>
        <w:t>s</w:t>
      </w:r>
      <w:r w:rsidR="001419DC" w:rsidRPr="004B3A25">
        <w:rPr>
          <w:rFonts w:asciiTheme="minorHAnsi" w:hAnsiTheme="minorHAnsi" w:cstheme="minorHAnsi"/>
        </w:rPr>
        <w:t xml:space="preserve"> in venues out of area</w:t>
      </w:r>
      <w:r w:rsidR="00535568" w:rsidRPr="004B3A25">
        <w:rPr>
          <w:rFonts w:asciiTheme="minorHAnsi" w:hAnsiTheme="minorHAnsi" w:cstheme="minorHAnsi"/>
        </w:rPr>
        <w:t xml:space="preserve">. </w:t>
      </w:r>
    </w:p>
    <w:p w14:paraId="7C7E81D8" w14:textId="77777777" w:rsidR="00E71D88" w:rsidRPr="004B3A25" w:rsidRDefault="00E71D88" w:rsidP="002E3B24">
      <w:pPr>
        <w:rPr>
          <w:rFonts w:asciiTheme="minorHAnsi" w:hAnsiTheme="minorHAnsi" w:cstheme="minorHAnsi"/>
        </w:rPr>
      </w:pPr>
    </w:p>
    <w:p w14:paraId="60ABB4E2" w14:textId="303AE77E" w:rsidR="00C61E13" w:rsidRPr="004B3A25" w:rsidRDefault="006D327A" w:rsidP="002E3B24">
      <w:p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 xml:space="preserve">For the calculation of travel expenses, the </w:t>
      </w:r>
      <w:r w:rsidR="001F4BFB" w:rsidRPr="004B3A25">
        <w:rPr>
          <w:rFonts w:asciiTheme="minorHAnsi" w:hAnsiTheme="minorHAnsi" w:cstheme="minorHAnsi"/>
        </w:rPr>
        <w:t>North Kent</w:t>
      </w:r>
      <w:r w:rsidRPr="004B3A25">
        <w:rPr>
          <w:rFonts w:asciiTheme="minorHAnsi" w:hAnsiTheme="minorHAnsi" w:cstheme="minorHAnsi"/>
        </w:rPr>
        <w:t xml:space="preserve"> Mind Offices </w:t>
      </w:r>
      <w:r w:rsidR="00670821" w:rsidRPr="004B3A25">
        <w:rPr>
          <w:rFonts w:asciiTheme="minorHAnsi" w:hAnsiTheme="minorHAnsi" w:cstheme="minorHAnsi"/>
        </w:rPr>
        <w:t xml:space="preserve">in </w:t>
      </w:r>
      <w:r w:rsidR="00E71D88" w:rsidRPr="004B3A25">
        <w:rPr>
          <w:rFonts w:asciiTheme="minorHAnsi" w:hAnsiTheme="minorHAnsi" w:cstheme="minorHAnsi"/>
        </w:rPr>
        <w:t>Dartford</w:t>
      </w:r>
      <w:r w:rsidR="00670821" w:rsidRPr="004B3A25">
        <w:rPr>
          <w:rFonts w:asciiTheme="minorHAnsi" w:hAnsiTheme="minorHAnsi" w:cstheme="minorHAnsi"/>
        </w:rPr>
        <w:t xml:space="preserve"> </w:t>
      </w:r>
      <w:r w:rsidRPr="004B3A25">
        <w:rPr>
          <w:rFonts w:asciiTheme="minorHAnsi" w:hAnsiTheme="minorHAnsi" w:cstheme="minorHAnsi"/>
        </w:rPr>
        <w:t>shall be considered the base throughout</w:t>
      </w:r>
      <w:r w:rsidR="007947B3" w:rsidRPr="004B3A25">
        <w:rPr>
          <w:rFonts w:asciiTheme="minorHAnsi" w:hAnsiTheme="minorHAnsi" w:cstheme="minorHAnsi"/>
        </w:rPr>
        <w:t xml:space="preserve">, and travel between home and another working venue </w:t>
      </w:r>
      <w:r w:rsidR="007947B3" w:rsidRPr="004B3A25">
        <w:rPr>
          <w:rFonts w:asciiTheme="minorHAnsi" w:hAnsiTheme="minorHAnsi" w:cstheme="minorHAnsi"/>
        </w:rPr>
        <w:lastRenderedPageBreak/>
        <w:t xml:space="preserve">can only be claimed </w:t>
      </w:r>
      <w:r w:rsidR="005E2879" w:rsidRPr="004B3A25">
        <w:rPr>
          <w:rFonts w:asciiTheme="minorHAnsi" w:hAnsiTheme="minorHAnsi" w:cstheme="minorHAnsi"/>
        </w:rPr>
        <w:t>insofar as it is</w:t>
      </w:r>
      <w:r w:rsidR="007947B3" w:rsidRPr="004B3A25">
        <w:rPr>
          <w:rFonts w:asciiTheme="minorHAnsi" w:hAnsiTheme="minorHAnsi" w:cstheme="minorHAnsi"/>
        </w:rPr>
        <w:t xml:space="preserve"> in excess</w:t>
      </w:r>
      <w:r w:rsidR="005E2879" w:rsidRPr="004B3A25">
        <w:rPr>
          <w:rFonts w:asciiTheme="minorHAnsi" w:hAnsiTheme="minorHAnsi" w:cstheme="minorHAnsi"/>
        </w:rPr>
        <w:t xml:space="preserve"> of the distance between home and base.</w:t>
      </w:r>
      <w:r w:rsidR="007947B3" w:rsidRPr="004B3A25">
        <w:rPr>
          <w:rFonts w:asciiTheme="minorHAnsi" w:hAnsiTheme="minorHAnsi" w:cstheme="minorHAnsi"/>
        </w:rPr>
        <w:t xml:space="preserve"> </w:t>
      </w:r>
      <w:r w:rsidR="00BF0328" w:rsidRPr="004B3A25">
        <w:rPr>
          <w:rFonts w:asciiTheme="minorHAnsi" w:hAnsiTheme="minorHAnsi" w:cstheme="minorHAnsi"/>
        </w:rPr>
        <w:t xml:space="preserve"> </w:t>
      </w:r>
      <w:r w:rsidR="007947B3" w:rsidRPr="004B3A25">
        <w:rPr>
          <w:rFonts w:asciiTheme="minorHAnsi" w:hAnsiTheme="minorHAnsi" w:cstheme="minorHAnsi"/>
        </w:rPr>
        <w:t>All time in travel between venues</w:t>
      </w:r>
      <w:r w:rsidR="00BC2B76" w:rsidRPr="004B3A25">
        <w:rPr>
          <w:rFonts w:asciiTheme="minorHAnsi" w:hAnsiTheme="minorHAnsi" w:cstheme="minorHAnsi"/>
        </w:rPr>
        <w:t xml:space="preserve"> </w:t>
      </w:r>
      <w:r w:rsidR="007947B3" w:rsidRPr="004B3A25">
        <w:rPr>
          <w:rFonts w:asciiTheme="minorHAnsi" w:hAnsiTheme="minorHAnsi" w:cstheme="minorHAnsi"/>
        </w:rPr>
        <w:t>is counted as time worked.</w:t>
      </w:r>
      <w:r w:rsidR="00BC2B76" w:rsidRPr="004B3A25">
        <w:rPr>
          <w:rFonts w:asciiTheme="minorHAnsi" w:hAnsiTheme="minorHAnsi" w:cstheme="minorHAnsi"/>
        </w:rPr>
        <w:t xml:space="preserve">  </w:t>
      </w:r>
      <w:r w:rsidR="007E2253" w:rsidRPr="004B3A25">
        <w:rPr>
          <w:rFonts w:asciiTheme="minorHAnsi" w:hAnsiTheme="minorHAnsi" w:cstheme="minorHAnsi"/>
        </w:rPr>
        <w:t xml:space="preserve">The </w:t>
      </w:r>
      <w:r w:rsidR="00E71D88" w:rsidRPr="004B3A25">
        <w:rPr>
          <w:rFonts w:asciiTheme="minorHAnsi" w:hAnsiTheme="minorHAnsi" w:cstheme="minorHAnsi"/>
        </w:rPr>
        <w:t>PA to the CEO</w:t>
      </w:r>
      <w:r w:rsidR="00670821" w:rsidRPr="004B3A25">
        <w:rPr>
          <w:rFonts w:asciiTheme="minorHAnsi" w:hAnsiTheme="minorHAnsi" w:cstheme="minorHAnsi"/>
        </w:rPr>
        <w:t xml:space="preserve"> </w:t>
      </w:r>
      <w:r w:rsidRPr="004B3A25">
        <w:rPr>
          <w:rFonts w:asciiTheme="minorHAnsi" w:hAnsiTheme="minorHAnsi" w:cstheme="minorHAnsi"/>
        </w:rPr>
        <w:t xml:space="preserve">must be flexible to work some evenings </w:t>
      </w:r>
      <w:r w:rsidR="001F4BFB" w:rsidRPr="004B3A25">
        <w:rPr>
          <w:rFonts w:asciiTheme="minorHAnsi" w:hAnsiTheme="minorHAnsi" w:cstheme="minorHAnsi"/>
        </w:rPr>
        <w:t>as necessary</w:t>
      </w:r>
      <w:r w:rsidRPr="004B3A25">
        <w:rPr>
          <w:rFonts w:asciiTheme="minorHAnsi" w:hAnsiTheme="minorHAnsi" w:cstheme="minorHAnsi"/>
        </w:rPr>
        <w:t xml:space="preserve">. </w:t>
      </w:r>
    </w:p>
    <w:p w14:paraId="6346A45B" w14:textId="77777777" w:rsidR="00C61E13" w:rsidRPr="004B3A25" w:rsidRDefault="00C61E13" w:rsidP="002E3B24">
      <w:pPr>
        <w:rPr>
          <w:rFonts w:asciiTheme="minorHAnsi" w:hAnsiTheme="minorHAnsi" w:cstheme="minorHAnsi"/>
        </w:rPr>
      </w:pPr>
    </w:p>
    <w:p w14:paraId="45D986B8" w14:textId="7A1EB592" w:rsidR="006D327A" w:rsidRPr="004B3A25" w:rsidRDefault="00BE2656" w:rsidP="002E3B24">
      <w:pPr>
        <w:rPr>
          <w:rFonts w:asciiTheme="minorHAnsi" w:hAnsiTheme="minorHAnsi" w:cstheme="minorHAnsi"/>
          <w:b/>
        </w:rPr>
      </w:pPr>
      <w:r w:rsidRPr="004B3A25">
        <w:rPr>
          <w:rFonts w:asciiTheme="minorHAnsi" w:hAnsiTheme="minorHAnsi" w:cstheme="minorHAnsi"/>
          <w:b/>
        </w:rPr>
        <w:t>A: DUTIES OF THE POST</w:t>
      </w:r>
      <w:r w:rsidR="006D327A" w:rsidRPr="004B3A25">
        <w:rPr>
          <w:rFonts w:asciiTheme="minorHAnsi" w:hAnsiTheme="minorHAnsi" w:cstheme="minorHAnsi"/>
          <w:b/>
        </w:rPr>
        <w:t>:  GENERAL</w:t>
      </w:r>
    </w:p>
    <w:p w14:paraId="45121A62" w14:textId="77777777" w:rsidR="006D327A" w:rsidRPr="004B3A25" w:rsidRDefault="006D327A" w:rsidP="002E3B24">
      <w:pPr>
        <w:rPr>
          <w:rFonts w:asciiTheme="minorHAnsi" w:hAnsiTheme="minorHAnsi" w:cstheme="minorHAnsi"/>
          <w:b/>
        </w:rPr>
      </w:pPr>
    </w:p>
    <w:p w14:paraId="628AFDC3" w14:textId="77777777" w:rsidR="006D327A" w:rsidRPr="004B3A25" w:rsidRDefault="006D327A" w:rsidP="002E3B24">
      <w:p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 xml:space="preserve">These duties apply to all </w:t>
      </w:r>
      <w:r w:rsidR="001F4BFB" w:rsidRPr="004B3A25">
        <w:rPr>
          <w:rFonts w:asciiTheme="minorHAnsi" w:hAnsiTheme="minorHAnsi" w:cstheme="minorHAnsi"/>
        </w:rPr>
        <w:t>North Kent</w:t>
      </w:r>
      <w:r w:rsidRPr="004B3A25">
        <w:rPr>
          <w:rFonts w:asciiTheme="minorHAnsi" w:hAnsiTheme="minorHAnsi" w:cstheme="minorHAnsi"/>
        </w:rPr>
        <w:t xml:space="preserve"> Mind Staff, whichever service they work for:</w:t>
      </w:r>
    </w:p>
    <w:p w14:paraId="09360BB8" w14:textId="77777777" w:rsidR="006D327A" w:rsidRPr="004B3A25" w:rsidRDefault="006D327A" w:rsidP="002E3B24">
      <w:pPr>
        <w:rPr>
          <w:rFonts w:asciiTheme="minorHAnsi" w:hAnsiTheme="minorHAnsi" w:cstheme="minorHAnsi"/>
          <w:b/>
        </w:rPr>
      </w:pPr>
    </w:p>
    <w:p w14:paraId="796C3834" w14:textId="77777777" w:rsidR="006D327A" w:rsidRPr="004B3A25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work within a framework which:</w:t>
      </w:r>
    </w:p>
    <w:p w14:paraId="47B52318" w14:textId="77777777" w:rsidR="006D327A" w:rsidRPr="004B3A25" w:rsidRDefault="006D327A" w:rsidP="002E3B24">
      <w:pPr>
        <w:rPr>
          <w:rFonts w:asciiTheme="minorHAnsi" w:hAnsiTheme="minorHAnsi" w:cstheme="minorHAnsi"/>
        </w:rPr>
      </w:pPr>
    </w:p>
    <w:p w14:paraId="0B102178" w14:textId="19612BE1" w:rsidR="006D327A" w:rsidRPr="004B3A25" w:rsidRDefault="006D327A" w:rsidP="009C4718">
      <w:pPr>
        <w:numPr>
          <w:ilvl w:val="1"/>
          <w:numId w:val="3"/>
        </w:numPr>
        <w:tabs>
          <w:tab w:val="clear" w:pos="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 xml:space="preserve">Abides by all the policies of </w:t>
      </w:r>
      <w:r w:rsidR="001F4BFB" w:rsidRPr="004B3A25">
        <w:rPr>
          <w:rFonts w:asciiTheme="minorHAnsi" w:hAnsiTheme="minorHAnsi" w:cstheme="minorHAnsi"/>
        </w:rPr>
        <w:t>North Kent</w:t>
      </w:r>
      <w:r w:rsidRPr="004B3A25">
        <w:rPr>
          <w:rFonts w:asciiTheme="minorHAnsi" w:hAnsiTheme="minorHAnsi" w:cstheme="minorHAnsi"/>
        </w:rPr>
        <w:t xml:space="preserve"> Mind, including Equal Op</w:t>
      </w:r>
      <w:r w:rsidR="004B3A25">
        <w:rPr>
          <w:rFonts w:asciiTheme="minorHAnsi" w:hAnsiTheme="minorHAnsi" w:cstheme="minorHAnsi"/>
        </w:rPr>
        <w:t>portunities, Confidentiality, Health         and Safety and GDPR.</w:t>
      </w:r>
    </w:p>
    <w:p w14:paraId="04E0B298" w14:textId="77777777" w:rsidR="006D327A" w:rsidRPr="004B3A25" w:rsidRDefault="006D327A" w:rsidP="009C4718">
      <w:pPr>
        <w:numPr>
          <w:ilvl w:val="1"/>
          <w:numId w:val="3"/>
        </w:numPr>
        <w:tabs>
          <w:tab w:val="num" w:pos="284"/>
        </w:tabs>
        <w:ind w:left="284" w:hanging="284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Promotes Social Inclusion, Empowerment, Well-being</w:t>
      </w:r>
      <w:r w:rsidR="00F03410" w:rsidRPr="004B3A25">
        <w:rPr>
          <w:rFonts w:asciiTheme="minorHAnsi" w:hAnsiTheme="minorHAnsi" w:cstheme="minorHAnsi"/>
        </w:rPr>
        <w:t xml:space="preserve"> and the</w:t>
      </w:r>
      <w:r w:rsidRPr="004B3A25">
        <w:rPr>
          <w:rFonts w:asciiTheme="minorHAnsi" w:hAnsiTheme="minorHAnsi" w:cstheme="minorHAnsi"/>
        </w:rPr>
        <w:t xml:space="preserve"> Recovery Model </w:t>
      </w:r>
    </w:p>
    <w:p w14:paraId="3B3014F6" w14:textId="7E04E812" w:rsidR="006D327A" w:rsidRPr="009C4718" w:rsidRDefault="006D327A" w:rsidP="008210B8">
      <w:pPr>
        <w:numPr>
          <w:ilvl w:val="1"/>
          <w:numId w:val="3"/>
        </w:numPr>
        <w:tabs>
          <w:tab w:val="num" w:pos="284"/>
        </w:tabs>
        <w:ind w:left="284" w:hanging="284"/>
        <w:rPr>
          <w:rFonts w:asciiTheme="minorHAnsi" w:hAnsiTheme="minorHAnsi" w:cstheme="minorHAnsi"/>
        </w:rPr>
      </w:pPr>
      <w:r w:rsidRPr="009C4718">
        <w:rPr>
          <w:rFonts w:asciiTheme="minorHAnsi" w:hAnsiTheme="minorHAnsi" w:cstheme="minorHAnsi"/>
        </w:rPr>
        <w:t>Respects, encourages and builds on individual clients’ coping strategies, skills and autonomy</w:t>
      </w:r>
      <w:r w:rsidR="00F03410" w:rsidRPr="009C4718">
        <w:rPr>
          <w:rFonts w:asciiTheme="minorHAnsi" w:hAnsiTheme="minorHAnsi" w:cstheme="minorHAnsi"/>
        </w:rPr>
        <w:t xml:space="preserve">, and is in keeping with the </w:t>
      </w:r>
      <w:r w:rsidR="009C4718" w:rsidRPr="009C4718">
        <w:rPr>
          <w:rFonts w:asciiTheme="minorHAnsi" w:hAnsiTheme="minorHAnsi" w:cstheme="minorHAnsi"/>
        </w:rPr>
        <w:t xml:space="preserve">standards of conduct, performance and ethics as declared by the Health and Care Professions Council. </w:t>
      </w:r>
    </w:p>
    <w:p w14:paraId="3EA0ED7F" w14:textId="77777777" w:rsidR="006D327A" w:rsidRPr="004B3A25" w:rsidRDefault="006D327A" w:rsidP="009C4718">
      <w:pPr>
        <w:numPr>
          <w:ilvl w:val="1"/>
          <w:numId w:val="3"/>
        </w:numPr>
        <w:tabs>
          <w:tab w:val="num" w:pos="284"/>
        </w:tabs>
        <w:ind w:left="284" w:hanging="284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Maintains good liaison with any other outside agencies as is necessary</w:t>
      </w:r>
    </w:p>
    <w:p w14:paraId="3EC3E998" w14:textId="77777777" w:rsidR="006D327A" w:rsidRPr="004B3A25" w:rsidRDefault="006D327A" w:rsidP="009C4718">
      <w:pPr>
        <w:numPr>
          <w:ilvl w:val="1"/>
          <w:numId w:val="3"/>
        </w:numPr>
        <w:tabs>
          <w:tab w:val="num" w:pos="284"/>
        </w:tabs>
        <w:ind w:left="284" w:hanging="284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 xml:space="preserve">Promotes good joint working, links and cross-referral with all </w:t>
      </w:r>
      <w:r w:rsidR="001F4BFB" w:rsidRPr="004B3A25">
        <w:rPr>
          <w:rFonts w:asciiTheme="minorHAnsi" w:hAnsiTheme="minorHAnsi" w:cstheme="minorHAnsi"/>
        </w:rPr>
        <w:t>North Kent</w:t>
      </w:r>
      <w:r w:rsidR="0075461B" w:rsidRPr="004B3A25">
        <w:rPr>
          <w:rFonts w:asciiTheme="minorHAnsi" w:hAnsiTheme="minorHAnsi" w:cstheme="minorHAnsi"/>
        </w:rPr>
        <w:t xml:space="preserve"> Mind colleagues.</w:t>
      </w:r>
    </w:p>
    <w:p w14:paraId="00B53689" w14:textId="77777777" w:rsidR="0075461B" w:rsidRPr="004B3A25" w:rsidRDefault="0075461B" w:rsidP="009C4718">
      <w:pPr>
        <w:tabs>
          <w:tab w:val="num" w:pos="284"/>
        </w:tabs>
        <w:ind w:left="284" w:hanging="284"/>
        <w:rPr>
          <w:rFonts w:asciiTheme="minorHAnsi" w:hAnsiTheme="minorHAnsi" w:cstheme="minorHAnsi"/>
        </w:rPr>
      </w:pPr>
    </w:p>
    <w:p w14:paraId="42F9C384" w14:textId="77777777" w:rsidR="006D327A" w:rsidRPr="004B3A25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participate in supervision and appraisal</w:t>
      </w:r>
    </w:p>
    <w:p w14:paraId="02CE7D11" w14:textId="535A821F" w:rsidR="006D327A" w:rsidRPr="004B3A25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attend staff meeting</w:t>
      </w:r>
      <w:r w:rsidR="00E63F4A" w:rsidRPr="004B3A25">
        <w:rPr>
          <w:rFonts w:asciiTheme="minorHAnsi" w:hAnsiTheme="minorHAnsi" w:cstheme="minorHAnsi"/>
        </w:rPr>
        <w:t>s</w:t>
      </w:r>
      <w:r w:rsidRPr="004B3A25">
        <w:rPr>
          <w:rFonts w:asciiTheme="minorHAnsi" w:hAnsiTheme="minorHAnsi" w:cstheme="minorHAnsi"/>
        </w:rPr>
        <w:t xml:space="preserve"> </w:t>
      </w:r>
    </w:p>
    <w:p w14:paraId="46A0B983" w14:textId="77777777" w:rsidR="006D327A" w:rsidRPr="004B3A25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attend training/meetings and some annual events as required</w:t>
      </w:r>
    </w:p>
    <w:p w14:paraId="1EF9A33F" w14:textId="77777777" w:rsidR="006D327A" w:rsidRPr="004B3A25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undertake any other duties which the CEO or Board of Trustees may, from time to time, reasonably delegate or assign.</w:t>
      </w:r>
    </w:p>
    <w:p w14:paraId="69F86B65" w14:textId="77777777" w:rsidR="006D327A" w:rsidRPr="004B3A25" w:rsidRDefault="006D327A" w:rsidP="002E3B24">
      <w:pPr>
        <w:rPr>
          <w:rFonts w:asciiTheme="minorHAnsi" w:hAnsiTheme="minorHAnsi" w:cstheme="minorHAnsi"/>
          <w:b/>
        </w:rPr>
      </w:pPr>
    </w:p>
    <w:p w14:paraId="49032B5E" w14:textId="77777777" w:rsidR="008D393E" w:rsidRPr="004B3A25" w:rsidRDefault="008D393E" w:rsidP="00F40DB4">
      <w:pPr>
        <w:jc w:val="both"/>
        <w:rPr>
          <w:rFonts w:asciiTheme="minorHAnsi" w:hAnsiTheme="minorHAnsi" w:cstheme="minorHAnsi"/>
          <w:b/>
          <w:bCs/>
        </w:rPr>
      </w:pPr>
    </w:p>
    <w:p w14:paraId="0D3FAF1E" w14:textId="6E161B25" w:rsidR="00F40DB4" w:rsidRPr="004B3A25" w:rsidRDefault="009C4718" w:rsidP="00F40DB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</w:t>
      </w:r>
      <w:r w:rsidR="00F40DB4" w:rsidRPr="004B3A25">
        <w:rPr>
          <w:rFonts w:asciiTheme="minorHAnsi" w:hAnsiTheme="minorHAnsi" w:cstheme="minorHAnsi"/>
          <w:b/>
          <w:bCs/>
        </w:rPr>
        <w:t>. Duties Specific to Post</w:t>
      </w:r>
    </w:p>
    <w:p w14:paraId="30E9B61E" w14:textId="77777777" w:rsidR="008D393E" w:rsidRPr="004B3A25" w:rsidRDefault="008D393E" w:rsidP="00F40DB4">
      <w:pPr>
        <w:jc w:val="both"/>
        <w:rPr>
          <w:rFonts w:asciiTheme="minorHAnsi" w:hAnsiTheme="minorHAnsi" w:cstheme="minorHAnsi"/>
          <w:b/>
          <w:bCs/>
        </w:rPr>
      </w:pPr>
    </w:p>
    <w:p w14:paraId="150E4605" w14:textId="77334C1E" w:rsidR="00F40DB4" w:rsidRPr="004B3A25" w:rsidRDefault="00E71D88" w:rsidP="009C4718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provide admin</w:t>
      </w:r>
      <w:r w:rsidR="00192FAC" w:rsidRPr="004B3A25">
        <w:rPr>
          <w:rFonts w:asciiTheme="minorHAnsi" w:hAnsiTheme="minorHAnsi" w:cstheme="minorHAnsi"/>
        </w:rPr>
        <w:t>istrative</w:t>
      </w:r>
      <w:r w:rsidRPr="004B3A25">
        <w:rPr>
          <w:rFonts w:asciiTheme="minorHAnsi" w:hAnsiTheme="minorHAnsi" w:cstheme="minorHAnsi"/>
        </w:rPr>
        <w:t xml:space="preserve"> support to the CEO.</w:t>
      </w:r>
      <w:r w:rsidR="002121EA" w:rsidRPr="004B3A25">
        <w:rPr>
          <w:rFonts w:asciiTheme="minorHAnsi" w:hAnsiTheme="minorHAnsi" w:cstheme="minorHAnsi"/>
        </w:rPr>
        <w:t xml:space="preserve">  This will include arranging meetings, liaising with all staff members, keeping the CEO’s calendar up to date and any other tasks the CEO may require.</w:t>
      </w:r>
    </w:p>
    <w:p w14:paraId="57FE6FD0" w14:textId="77777777" w:rsidR="00E71D88" w:rsidRPr="004B3A25" w:rsidRDefault="00E71D88" w:rsidP="009C4718">
      <w:pPr>
        <w:pStyle w:val="ListParagraph"/>
        <w:ind w:left="284" w:hanging="284"/>
        <w:jc w:val="both"/>
        <w:rPr>
          <w:rFonts w:asciiTheme="minorHAnsi" w:hAnsiTheme="minorHAnsi" w:cstheme="minorHAnsi"/>
        </w:rPr>
      </w:pPr>
    </w:p>
    <w:p w14:paraId="7B295942" w14:textId="630F2806" w:rsidR="00E71D88" w:rsidRPr="004B3A25" w:rsidRDefault="00E71D88" w:rsidP="009C4718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take minutes of all meetings the CEO attends</w:t>
      </w:r>
      <w:r w:rsidR="00192FAC" w:rsidRPr="004B3A25">
        <w:rPr>
          <w:rFonts w:asciiTheme="minorHAnsi" w:hAnsiTheme="minorHAnsi" w:cstheme="minorHAnsi"/>
        </w:rPr>
        <w:t xml:space="preserve"> and to write these up in a timely manner</w:t>
      </w:r>
      <w:r w:rsidRPr="004B3A25">
        <w:rPr>
          <w:rFonts w:asciiTheme="minorHAnsi" w:hAnsiTheme="minorHAnsi" w:cstheme="minorHAnsi"/>
        </w:rPr>
        <w:t>.  This includes virtual and face to face meetings.</w:t>
      </w:r>
    </w:p>
    <w:p w14:paraId="3B670193" w14:textId="77777777" w:rsidR="00E71D88" w:rsidRPr="004B3A25" w:rsidRDefault="00E71D88" w:rsidP="009C4718">
      <w:pPr>
        <w:pStyle w:val="ListParagraph"/>
        <w:ind w:left="284" w:hanging="284"/>
        <w:rPr>
          <w:rFonts w:asciiTheme="minorHAnsi" w:hAnsiTheme="minorHAnsi" w:cstheme="minorHAnsi"/>
        </w:rPr>
      </w:pPr>
    </w:p>
    <w:p w14:paraId="6B604DBF" w14:textId="6D7D09DB" w:rsidR="00E71D88" w:rsidRPr="004B3A25" w:rsidRDefault="00E71D88" w:rsidP="009C4718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prepare statistical information when required.</w:t>
      </w:r>
    </w:p>
    <w:p w14:paraId="02A6F21A" w14:textId="241B15A7" w:rsidR="00E71D88" w:rsidRPr="004B3A25" w:rsidRDefault="00E71D88" w:rsidP="009C4718">
      <w:pPr>
        <w:ind w:left="284" w:hanging="284"/>
        <w:jc w:val="both"/>
        <w:rPr>
          <w:rFonts w:asciiTheme="minorHAnsi" w:hAnsiTheme="minorHAnsi" w:cstheme="minorHAnsi"/>
        </w:rPr>
      </w:pPr>
    </w:p>
    <w:p w14:paraId="3E1A6722" w14:textId="07CCC3FE" w:rsidR="00E71D88" w:rsidRPr="004B3A25" w:rsidRDefault="00E71D88" w:rsidP="009C4718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update policies agreed by the Trustees of North Kent and to keep an up to date list of policies to be reviewed.</w:t>
      </w:r>
    </w:p>
    <w:p w14:paraId="0F3515DB" w14:textId="77777777" w:rsidR="00192FAC" w:rsidRPr="004B3A25" w:rsidRDefault="00192FAC" w:rsidP="009C4718">
      <w:pPr>
        <w:pStyle w:val="ListParagraph"/>
        <w:ind w:left="284" w:hanging="284"/>
        <w:rPr>
          <w:rFonts w:asciiTheme="minorHAnsi" w:hAnsiTheme="minorHAnsi" w:cstheme="minorHAnsi"/>
        </w:rPr>
      </w:pPr>
    </w:p>
    <w:p w14:paraId="5587AAB5" w14:textId="76800171" w:rsidR="00192FAC" w:rsidRPr="004B3A25" w:rsidRDefault="00192FAC" w:rsidP="009C4718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prepare new organisational policies in conjunction with the CEO.</w:t>
      </w:r>
    </w:p>
    <w:p w14:paraId="58819B5F" w14:textId="77777777" w:rsidR="007E6F55" w:rsidRPr="004B3A25" w:rsidRDefault="007E6F55" w:rsidP="009C4718">
      <w:pPr>
        <w:pStyle w:val="ListParagraph"/>
        <w:ind w:left="284" w:hanging="284"/>
        <w:rPr>
          <w:rFonts w:asciiTheme="minorHAnsi" w:hAnsiTheme="minorHAnsi" w:cstheme="minorHAnsi"/>
        </w:rPr>
      </w:pPr>
    </w:p>
    <w:p w14:paraId="23C5ACED" w14:textId="7C170558" w:rsidR="007E6F55" w:rsidRPr="004B3A25" w:rsidRDefault="00192FAC" w:rsidP="009C4718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carry out administrative tasks for other Strategic Managers when required.</w:t>
      </w:r>
    </w:p>
    <w:p w14:paraId="7AFC9178" w14:textId="77777777" w:rsidR="00192FAC" w:rsidRPr="004B3A25" w:rsidRDefault="00192FAC" w:rsidP="009C4718">
      <w:pPr>
        <w:pStyle w:val="ListParagraph"/>
        <w:ind w:left="284" w:hanging="284"/>
        <w:rPr>
          <w:rFonts w:asciiTheme="minorHAnsi" w:hAnsiTheme="minorHAnsi" w:cstheme="minorHAnsi"/>
        </w:rPr>
      </w:pPr>
    </w:p>
    <w:p w14:paraId="3D1D482E" w14:textId="77BDA521" w:rsidR="00192FAC" w:rsidRPr="004B3A25" w:rsidRDefault="00192FAC" w:rsidP="009C4718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work as part of the central services administrative team to cover absences.</w:t>
      </w:r>
    </w:p>
    <w:p w14:paraId="162B0EDE" w14:textId="77777777" w:rsidR="00192FAC" w:rsidRPr="004B3A25" w:rsidRDefault="00192FAC" w:rsidP="009C4718">
      <w:pPr>
        <w:pStyle w:val="ListParagraph"/>
        <w:ind w:left="284" w:hanging="284"/>
        <w:rPr>
          <w:rFonts w:asciiTheme="minorHAnsi" w:hAnsiTheme="minorHAnsi" w:cstheme="minorHAnsi"/>
        </w:rPr>
      </w:pPr>
    </w:p>
    <w:p w14:paraId="4174DB06" w14:textId="4BB8D910" w:rsidR="00192FAC" w:rsidRPr="004B3A25" w:rsidRDefault="00192FAC" w:rsidP="009C4718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prepare emails and letters to send to staff and outside organisations.</w:t>
      </w:r>
    </w:p>
    <w:p w14:paraId="56D66988" w14:textId="77777777" w:rsidR="00192FAC" w:rsidRPr="004B3A25" w:rsidRDefault="00192FAC" w:rsidP="009C4718">
      <w:pPr>
        <w:pStyle w:val="ListParagraph"/>
        <w:ind w:left="284" w:hanging="284"/>
        <w:rPr>
          <w:rFonts w:asciiTheme="minorHAnsi" w:hAnsiTheme="minorHAnsi" w:cstheme="minorHAnsi"/>
        </w:rPr>
      </w:pPr>
    </w:p>
    <w:p w14:paraId="0D6C231E" w14:textId="7603AAAD" w:rsidR="00192FAC" w:rsidRPr="004B3A25" w:rsidRDefault="008A205E" w:rsidP="009C4718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4B3A25">
        <w:rPr>
          <w:rFonts w:asciiTheme="minorHAnsi" w:hAnsiTheme="minorHAnsi" w:cstheme="minorHAnsi"/>
        </w:rPr>
        <w:t>To s</w:t>
      </w:r>
      <w:r w:rsidR="00192FAC" w:rsidRPr="004B3A25">
        <w:rPr>
          <w:rFonts w:asciiTheme="minorHAnsi" w:hAnsiTheme="minorHAnsi" w:cstheme="minorHAnsi"/>
        </w:rPr>
        <w:t>ift through the CEO’s emails on a daily basis and advising of any urgent actions required.</w:t>
      </w:r>
    </w:p>
    <w:p w14:paraId="4E9AF810" w14:textId="77777777" w:rsidR="00192FAC" w:rsidRPr="004B3A25" w:rsidRDefault="00192FAC" w:rsidP="009C4718">
      <w:pPr>
        <w:pStyle w:val="ListParagraph"/>
        <w:ind w:left="284" w:hanging="284"/>
        <w:rPr>
          <w:rFonts w:asciiTheme="minorHAnsi" w:hAnsiTheme="minorHAnsi" w:cstheme="minorHAnsi"/>
        </w:rPr>
      </w:pPr>
    </w:p>
    <w:p w14:paraId="2C0E66F8" w14:textId="55F92ACC" w:rsidR="00192FAC" w:rsidRDefault="006E184A" w:rsidP="006E184A">
      <w:pPr>
        <w:pStyle w:val="ListParagraph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8A205E" w:rsidRPr="004B3A25">
        <w:rPr>
          <w:rFonts w:asciiTheme="minorHAnsi" w:hAnsiTheme="minorHAnsi" w:cstheme="minorHAnsi"/>
        </w:rPr>
        <w:t>To organise the CEO’s paperwork and to keep an organised filing system preferably online.</w:t>
      </w:r>
    </w:p>
    <w:p w14:paraId="52EBADAF" w14:textId="22C3DCDB" w:rsidR="00352FA8" w:rsidRDefault="00352FA8" w:rsidP="006E184A">
      <w:pPr>
        <w:pStyle w:val="ListParagraph"/>
        <w:ind w:left="284" w:hanging="284"/>
        <w:jc w:val="both"/>
        <w:rPr>
          <w:rFonts w:asciiTheme="minorHAnsi" w:hAnsiTheme="minorHAnsi" w:cstheme="minorHAnsi"/>
        </w:rPr>
      </w:pPr>
    </w:p>
    <w:p w14:paraId="5B8E1479" w14:textId="77777777" w:rsidR="00352FA8" w:rsidRDefault="00352FA8" w:rsidP="006E184A">
      <w:pPr>
        <w:pStyle w:val="ListParagraph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11. To keep efficient logs of the following issues, and to remind relevant staff of any deadlines:</w:t>
      </w:r>
    </w:p>
    <w:p w14:paraId="376B3F3E" w14:textId="77777777" w:rsidR="00352FA8" w:rsidRDefault="00352FA8" w:rsidP="006E184A">
      <w:pPr>
        <w:pStyle w:val="ListParagraph"/>
        <w:ind w:left="284" w:hanging="284"/>
        <w:jc w:val="both"/>
        <w:rPr>
          <w:rFonts w:asciiTheme="minorHAnsi" w:hAnsiTheme="minorHAnsi" w:cstheme="minorHAnsi"/>
        </w:rPr>
      </w:pPr>
    </w:p>
    <w:p w14:paraId="4EFC86C3" w14:textId="5094A4D5" w:rsidR="00352FA8" w:rsidRDefault="00352FA8" w:rsidP="00352FA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Complaints</w:t>
      </w:r>
    </w:p>
    <w:p w14:paraId="7ABC067D" w14:textId="2E55B0F1" w:rsidR="00352FA8" w:rsidRDefault="00352FA8" w:rsidP="00352FA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Grievances</w:t>
      </w:r>
    </w:p>
    <w:p w14:paraId="2871CB25" w14:textId="5E6C5BB9" w:rsidR="00352FA8" w:rsidRDefault="00352FA8" w:rsidP="00352FA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Requests for data</w:t>
      </w:r>
    </w:p>
    <w:p w14:paraId="7E07AACF" w14:textId="77777777" w:rsidR="00AE348C" w:rsidRDefault="00AE348C" w:rsidP="00AE348C">
      <w:pPr>
        <w:pStyle w:val="ListParagraph"/>
        <w:ind w:left="780"/>
        <w:jc w:val="both"/>
        <w:rPr>
          <w:rFonts w:asciiTheme="minorHAnsi" w:hAnsiTheme="minorHAnsi" w:cstheme="minorHAnsi"/>
        </w:rPr>
      </w:pPr>
    </w:p>
    <w:p w14:paraId="5B5ECB68" w14:textId="70837E91" w:rsidR="00AE348C" w:rsidRPr="00AE348C" w:rsidRDefault="00AE348C" w:rsidP="00AE34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  To help coordinate the Training Associates of North Kent Mind, and to ensure external requests for training are appropriately dealt with.</w:t>
      </w:r>
    </w:p>
    <w:p w14:paraId="14783728" w14:textId="77777777" w:rsidR="00BB0BA4" w:rsidRPr="004B3A25" w:rsidRDefault="00BB0BA4" w:rsidP="009C4718">
      <w:pPr>
        <w:ind w:left="284" w:hanging="284"/>
        <w:jc w:val="both"/>
        <w:rPr>
          <w:rFonts w:asciiTheme="minorHAnsi" w:hAnsiTheme="minorHAnsi" w:cstheme="minorHAnsi"/>
        </w:rPr>
      </w:pPr>
    </w:p>
    <w:p w14:paraId="62E8C428" w14:textId="77777777" w:rsidR="00BB0BA4" w:rsidRPr="004B3A25" w:rsidRDefault="00BB0BA4" w:rsidP="00BB0BA4">
      <w:pPr>
        <w:ind w:left="280"/>
        <w:jc w:val="both"/>
        <w:rPr>
          <w:rFonts w:asciiTheme="minorHAnsi" w:hAnsiTheme="minorHAnsi" w:cstheme="minorHAnsi"/>
          <w:b/>
        </w:rPr>
      </w:pPr>
    </w:p>
    <w:p w14:paraId="16BA2F71" w14:textId="77777777" w:rsidR="00E63F4A" w:rsidRPr="004B3A25" w:rsidRDefault="00E63F4A" w:rsidP="00BE2656">
      <w:pPr>
        <w:jc w:val="both"/>
        <w:rPr>
          <w:rFonts w:asciiTheme="minorHAnsi" w:hAnsiTheme="minorHAnsi" w:cstheme="minorHAnsi"/>
          <w:b/>
        </w:rPr>
      </w:pPr>
    </w:p>
    <w:p w14:paraId="7FBAADA8" w14:textId="77777777" w:rsidR="005B6EC6" w:rsidRPr="004B3A25" w:rsidRDefault="005B6EC6" w:rsidP="00BE2656">
      <w:pPr>
        <w:jc w:val="both"/>
        <w:rPr>
          <w:rFonts w:asciiTheme="minorHAnsi" w:hAnsiTheme="minorHAnsi" w:cstheme="minorHAnsi"/>
        </w:rPr>
      </w:pPr>
    </w:p>
    <w:sectPr w:rsidR="005B6EC6" w:rsidRPr="004B3A25" w:rsidSect="000774D7">
      <w:footerReference w:type="default" r:id="rId8"/>
      <w:pgSz w:w="11981" w:h="16824"/>
      <w:pgMar w:top="73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F8984" w14:textId="77777777" w:rsidR="00192FAC" w:rsidRDefault="00192FAC">
      <w:r>
        <w:separator/>
      </w:r>
    </w:p>
  </w:endnote>
  <w:endnote w:type="continuationSeparator" w:id="0">
    <w:p w14:paraId="3315E6B9" w14:textId="77777777" w:rsidR="00192FAC" w:rsidRDefault="001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D71A" w14:textId="69BE8D15" w:rsidR="00192FAC" w:rsidRDefault="00192FAC" w:rsidP="002E3B24">
    <w:pPr>
      <w:pStyle w:val="Footer"/>
      <w:jc w:val="right"/>
    </w:pPr>
    <w:r>
      <w:t xml:space="preserve">PA to CEO JD </w:t>
    </w:r>
  </w:p>
  <w:p w14:paraId="67F8C693" w14:textId="7D4CD918" w:rsidR="00192FAC" w:rsidRDefault="00AE348C" w:rsidP="002E3B24">
    <w:pPr>
      <w:pStyle w:val="Footer"/>
      <w:jc w:val="right"/>
    </w:pPr>
    <w:r>
      <w:t>11</w:t>
    </w:r>
    <w:r w:rsidR="00192FAC">
      <w:t>/2021</w:t>
    </w:r>
  </w:p>
  <w:p w14:paraId="4DE6F634" w14:textId="2D13D9BE" w:rsidR="00192FAC" w:rsidRDefault="00192FAC" w:rsidP="002E3B2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03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82E3" w14:textId="77777777" w:rsidR="00192FAC" w:rsidRDefault="00192FAC">
      <w:r>
        <w:separator/>
      </w:r>
    </w:p>
  </w:footnote>
  <w:footnote w:type="continuationSeparator" w:id="0">
    <w:p w14:paraId="42EB2008" w14:textId="77777777" w:rsidR="00192FAC" w:rsidRDefault="0019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04A42"/>
    <w:multiLevelType w:val="hybridMultilevel"/>
    <w:tmpl w:val="31329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6735C"/>
    <w:multiLevelType w:val="hybridMultilevel"/>
    <w:tmpl w:val="D22EA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43F47"/>
    <w:multiLevelType w:val="hybridMultilevel"/>
    <w:tmpl w:val="B4943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518F"/>
    <w:multiLevelType w:val="hybridMultilevel"/>
    <w:tmpl w:val="5BC290E0"/>
    <w:lvl w:ilvl="0" w:tplc="0809000F">
      <w:start w:val="1"/>
      <w:numFmt w:val="decimal"/>
      <w:lvlText w:val="%1."/>
      <w:lvlJc w:val="left"/>
      <w:pPr>
        <w:ind w:left="1000" w:hanging="360"/>
      </w:p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24377"/>
    <w:multiLevelType w:val="hybridMultilevel"/>
    <w:tmpl w:val="E1A655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485D0E"/>
    <w:multiLevelType w:val="hybridMultilevel"/>
    <w:tmpl w:val="282A3D74"/>
    <w:lvl w:ilvl="0" w:tplc="25886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5485C"/>
    <w:multiLevelType w:val="hybridMultilevel"/>
    <w:tmpl w:val="1A14E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8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67723"/>
    <w:rsid w:val="000774D7"/>
    <w:rsid w:val="000D6A93"/>
    <w:rsid w:val="000F4204"/>
    <w:rsid w:val="001419DC"/>
    <w:rsid w:val="00192FAC"/>
    <w:rsid w:val="001A1B8C"/>
    <w:rsid w:val="001B34E3"/>
    <w:rsid w:val="001B3919"/>
    <w:rsid w:val="001D644C"/>
    <w:rsid w:val="001F4BFB"/>
    <w:rsid w:val="002121EA"/>
    <w:rsid w:val="00284157"/>
    <w:rsid w:val="002A6347"/>
    <w:rsid w:val="002A676F"/>
    <w:rsid w:val="002B12BF"/>
    <w:rsid w:val="002C2761"/>
    <w:rsid w:val="002E3B24"/>
    <w:rsid w:val="002F0E4D"/>
    <w:rsid w:val="002F3F36"/>
    <w:rsid w:val="00306ADE"/>
    <w:rsid w:val="00342872"/>
    <w:rsid w:val="0034337A"/>
    <w:rsid w:val="00352FA8"/>
    <w:rsid w:val="00357837"/>
    <w:rsid w:val="00390E9E"/>
    <w:rsid w:val="003A6E46"/>
    <w:rsid w:val="003B7890"/>
    <w:rsid w:val="003E0468"/>
    <w:rsid w:val="003E38B9"/>
    <w:rsid w:val="0043754F"/>
    <w:rsid w:val="00483FC7"/>
    <w:rsid w:val="004A0858"/>
    <w:rsid w:val="004A49C0"/>
    <w:rsid w:val="004B3A25"/>
    <w:rsid w:val="004C3686"/>
    <w:rsid w:val="004C4742"/>
    <w:rsid w:val="004D1D2E"/>
    <w:rsid w:val="004E03CD"/>
    <w:rsid w:val="00535568"/>
    <w:rsid w:val="00550920"/>
    <w:rsid w:val="005778CE"/>
    <w:rsid w:val="005A226A"/>
    <w:rsid w:val="005B6EC6"/>
    <w:rsid w:val="005D2978"/>
    <w:rsid w:val="005D427F"/>
    <w:rsid w:val="005E214F"/>
    <w:rsid w:val="005E2879"/>
    <w:rsid w:val="005E2E33"/>
    <w:rsid w:val="005F787C"/>
    <w:rsid w:val="00600185"/>
    <w:rsid w:val="00623D9F"/>
    <w:rsid w:val="00670821"/>
    <w:rsid w:val="006D327A"/>
    <w:rsid w:val="006E184A"/>
    <w:rsid w:val="006F7958"/>
    <w:rsid w:val="0071078B"/>
    <w:rsid w:val="00720E3D"/>
    <w:rsid w:val="00733B1B"/>
    <w:rsid w:val="00751F0F"/>
    <w:rsid w:val="0075461B"/>
    <w:rsid w:val="0076434E"/>
    <w:rsid w:val="00790098"/>
    <w:rsid w:val="00791658"/>
    <w:rsid w:val="007947B3"/>
    <w:rsid w:val="007A0723"/>
    <w:rsid w:val="007E059A"/>
    <w:rsid w:val="007E2253"/>
    <w:rsid w:val="007E6F55"/>
    <w:rsid w:val="008046F4"/>
    <w:rsid w:val="008225BB"/>
    <w:rsid w:val="00834D7D"/>
    <w:rsid w:val="00855F47"/>
    <w:rsid w:val="0086411D"/>
    <w:rsid w:val="0086771B"/>
    <w:rsid w:val="008A205E"/>
    <w:rsid w:val="008B6FCC"/>
    <w:rsid w:val="008C3047"/>
    <w:rsid w:val="008D393E"/>
    <w:rsid w:val="008E0302"/>
    <w:rsid w:val="008E277E"/>
    <w:rsid w:val="008E3977"/>
    <w:rsid w:val="0093597D"/>
    <w:rsid w:val="009664B6"/>
    <w:rsid w:val="00972174"/>
    <w:rsid w:val="0097277D"/>
    <w:rsid w:val="00985982"/>
    <w:rsid w:val="00991773"/>
    <w:rsid w:val="009C4718"/>
    <w:rsid w:val="009D7515"/>
    <w:rsid w:val="00A3205E"/>
    <w:rsid w:val="00A341DF"/>
    <w:rsid w:val="00A4761C"/>
    <w:rsid w:val="00A8795F"/>
    <w:rsid w:val="00AB5578"/>
    <w:rsid w:val="00AC1AB9"/>
    <w:rsid w:val="00AC4F38"/>
    <w:rsid w:val="00AD3F67"/>
    <w:rsid w:val="00AD7585"/>
    <w:rsid w:val="00AE348C"/>
    <w:rsid w:val="00AE7862"/>
    <w:rsid w:val="00AE7878"/>
    <w:rsid w:val="00B22987"/>
    <w:rsid w:val="00B36E23"/>
    <w:rsid w:val="00B4478C"/>
    <w:rsid w:val="00B80540"/>
    <w:rsid w:val="00B82415"/>
    <w:rsid w:val="00B83014"/>
    <w:rsid w:val="00BA6547"/>
    <w:rsid w:val="00BA75F0"/>
    <w:rsid w:val="00BB0BA4"/>
    <w:rsid w:val="00BB2843"/>
    <w:rsid w:val="00BB7318"/>
    <w:rsid w:val="00BC2B76"/>
    <w:rsid w:val="00BD4AA1"/>
    <w:rsid w:val="00BE2656"/>
    <w:rsid w:val="00BF0328"/>
    <w:rsid w:val="00C40F17"/>
    <w:rsid w:val="00C4197A"/>
    <w:rsid w:val="00C476E6"/>
    <w:rsid w:val="00C5132B"/>
    <w:rsid w:val="00C61E13"/>
    <w:rsid w:val="00CE3040"/>
    <w:rsid w:val="00D97348"/>
    <w:rsid w:val="00D97629"/>
    <w:rsid w:val="00DA4977"/>
    <w:rsid w:val="00DA6461"/>
    <w:rsid w:val="00DF0C32"/>
    <w:rsid w:val="00E06E1A"/>
    <w:rsid w:val="00E10A23"/>
    <w:rsid w:val="00E33139"/>
    <w:rsid w:val="00E441CE"/>
    <w:rsid w:val="00E56860"/>
    <w:rsid w:val="00E60F9C"/>
    <w:rsid w:val="00E63F4A"/>
    <w:rsid w:val="00E71D88"/>
    <w:rsid w:val="00EA6978"/>
    <w:rsid w:val="00EB07E7"/>
    <w:rsid w:val="00EC7A27"/>
    <w:rsid w:val="00F03410"/>
    <w:rsid w:val="00F25ABE"/>
    <w:rsid w:val="00F40DB4"/>
    <w:rsid w:val="00F57C41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AEA31"/>
  <w15:docId w15:val="{700EAFD9-DDDD-4606-8616-566449B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6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C471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4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Angie Lawrence</cp:lastModifiedBy>
  <cp:revision>2</cp:revision>
  <cp:lastPrinted>2013-04-08T15:28:00Z</cp:lastPrinted>
  <dcterms:created xsi:type="dcterms:W3CDTF">2021-12-29T09:46:00Z</dcterms:created>
  <dcterms:modified xsi:type="dcterms:W3CDTF">2021-12-29T09:46:00Z</dcterms:modified>
</cp:coreProperties>
</file>