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8D4EF" w14:textId="77777777" w:rsidR="002013C5" w:rsidRDefault="00354A6F" w:rsidP="002013C5">
      <w:pPr>
        <w:pStyle w:val="Default"/>
      </w:pPr>
      <w:r>
        <w:rPr>
          <w:noProof/>
          <w:lang w:eastAsia="en-GB"/>
        </w:rPr>
        <w:drawing>
          <wp:inline distT="0" distB="0" distL="0" distR="0" wp14:anchorId="36D86BBF" wp14:editId="27AA444C">
            <wp:extent cx="2744235" cy="844061"/>
            <wp:effectExtent l="19050" t="0" r="0" b="0"/>
            <wp:docPr id="3" name="Picture 2" descr="w660_1001467_bb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660_1001467_bborgb.jpg"/>
                    <pic:cNvPicPr/>
                  </pic:nvPicPr>
                  <pic:blipFill>
                    <a:blip r:embed="rId7" cstate="print"/>
                    <a:stretch>
                      <a:fillRect/>
                    </a:stretch>
                  </pic:blipFill>
                  <pic:spPr>
                    <a:xfrm>
                      <a:off x="0" y="0"/>
                      <a:ext cx="2755531" cy="847535"/>
                    </a:xfrm>
                    <a:prstGeom prst="rect">
                      <a:avLst/>
                    </a:prstGeom>
                  </pic:spPr>
                </pic:pic>
              </a:graphicData>
            </a:graphic>
          </wp:inline>
        </w:drawing>
      </w:r>
      <w:r w:rsidR="00F87DCF">
        <w:rPr>
          <w:noProof/>
          <w:lang w:eastAsia="en-GB"/>
        </w:rPr>
        <w:t xml:space="preserve"> </w:t>
      </w:r>
      <w:r w:rsidR="00292528">
        <w:rPr>
          <w:noProof/>
          <w:lang w:eastAsia="en-GB"/>
        </w:rPr>
        <w:drawing>
          <wp:inline distT="0" distB="0" distL="0" distR="0" wp14:anchorId="4A0ADD24" wp14:editId="1DD29D80">
            <wp:extent cx="1621217" cy="750628"/>
            <wp:effectExtent l="19050" t="0" r="0" b="0"/>
            <wp:docPr id="2" name="Picture 1" descr="MIND_North Kent_CMYK-C - White on Blu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_North Kent_CMYK-C - White on Blue.eps"/>
                    <pic:cNvPicPr/>
                  </pic:nvPicPr>
                  <pic:blipFill>
                    <a:blip r:embed="rId8" cstate="print"/>
                    <a:stretch>
                      <a:fillRect/>
                    </a:stretch>
                  </pic:blipFill>
                  <pic:spPr>
                    <a:xfrm>
                      <a:off x="0" y="0"/>
                      <a:ext cx="1627346" cy="753466"/>
                    </a:xfrm>
                    <a:prstGeom prst="rect">
                      <a:avLst/>
                    </a:prstGeom>
                  </pic:spPr>
                </pic:pic>
              </a:graphicData>
            </a:graphic>
          </wp:inline>
        </w:drawing>
      </w:r>
      <w:r w:rsidR="00F87DCF">
        <w:rPr>
          <w:noProof/>
          <w:lang w:eastAsia="en-GB"/>
        </w:rPr>
        <w:t xml:space="preserve"> </w:t>
      </w:r>
    </w:p>
    <w:p w14:paraId="7D1DB7CD" w14:textId="77777777" w:rsidR="00292528" w:rsidRDefault="00292528" w:rsidP="00292528">
      <w:pPr>
        <w:pStyle w:val="Default"/>
      </w:pPr>
    </w:p>
    <w:p w14:paraId="782131A6" w14:textId="77777777" w:rsidR="00584AB2" w:rsidRDefault="00584AB2" w:rsidP="00584AB2">
      <w:pPr>
        <w:pStyle w:val="Default"/>
        <w:jc w:val="center"/>
        <w:rPr>
          <w:b/>
          <w:bCs/>
          <w:color w:val="auto"/>
          <w:sz w:val="22"/>
          <w:szCs w:val="22"/>
        </w:rPr>
      </w:pPr>
      <w:r>
        <w:rPr>
          <w:b/>
          <w:bCs/>
          <w:color w:val="auto"/>
          <w:sz w:val="22"/>
          <w:szCs w:val="22"/>
        </w:rPr>
        <w:t>Job Description</w:t>
      </w:r>
    </w:p>
    <w:p w14:paraId="2C7AA903" w14:textId="77777777" w:rsidR="00584AB2" w:rsidRDefault="00584AB2" w:rsidP="00292528">
      <w:pPr>
        <w:pStyle w:val="Default"/>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9"/>
        <w:gridCol w:w="5547"/>
      </w:tblGrid>
      <w:tr w:rsidR="00292528" w14:paraId="4EA9CD03" w14:textId="77777777" w:rsidTr="00584AB2">
        <w:trPr>
          <w:trHeight w:val="240"/>
        </w:trPr>
        <w:tc>
          <w:tcPr>
            <w:tcW w:w="3809" w:type="dxa"/>
          </w:tcPr>
          <w:p w14:paraId="78B2ADBB" w14:textId="77777777" w:rsidR="00292528" w:rsidRDefault="00292528">
            <w:pPr>
              <w:pStyle w:val="Default"/>
              <w:rPr>
                <w:sz w:val="22"/>
                <w:szCs w:val="22"/>
              </w:rPr>
            </w:pPr>
            <w:r>
              <w:rPr>
                <w:b/>
                <w:bCs/>
                <w:sz w:val="22"/>
                <w:szCs w:val="22"/>
              </w:rPr>
              <w:t xml:space="preserve">Job title </w:t>
            </w:r>
          </w:p>
        </w:tc>
        <w:tc>
          <w:tcPr>
            <w:tcW w:w="5547" w:type="dxa"/>
          </w:tcPr>
          <w:p w14:paraId="79BFD05F" w14:textId="77777777" w:rsidR="00292528" w:rsidRDefault="00FD1024" w:rsidP="00F87DCF">
            <w:pPr>
              <w:pStyle w:val="Default"/>
              <w:ind w:right="-1738"/>
              <w:rPr>
                <w:sz w:val="22"/>
                <w:szCs w:val="22"/>
              </w:rPr>
            </w:pPr>
            <w:r>
              <w:rPr>
                <w:sz w:val="22"/>
                <w:szCs w:val="22"/>
              </w:rPr>
              <w:t>Aspirations Coach F.T.</w:t>
            </w:r>
          </w:p>
        </w:tc>
      </w:tr>
      <w:tr w:rsidR="00292528" w14:paraId="51B9DDE0" w14:textId="77777777" w:rsidTr="00584AB2">
        <w:trPr>
          <w:trHeight w:val="107"/>
        </w:trPr>
        <w:tc>
          <w:tcPr>
            <w:tcW w:w="3809" w:type="dxa"/>
          </w:tcPr>
          <w:p w14:paraId="632AD9B5" w14:textId="77777777" w:rsidR="00292528" w:rsidRDefault="00292528">
            <w:pPr>
              <w:pStyle w:val="Default"/>
              <w:rPr>
                <w:sz w:val="22"/>
                <w:szCs w:val="22"/>
              </w:rPr>
            </w:pPr>
            <w:r>
              <w:rPr>
                <w:b/>
                <w:bCs/>
                <w:sz w:val="22"/>
                <w:szCs w:val="22"/>
              </w:rPr>
              <w:t xml:space="preserve">Responsible to </w:t>
            </w:r>
          </w:p>
        </w:tc>
        <w:tc>
          <w:tcPr>
            <w:tcW w:w="5547" w:type="dxa"/>
          </w:tcPr>
          <w:p w14:paraId="7DEEEAFD" w14:textId="77777777" w:rsidR="00292528" w:rsidRDefault="00FD1024" w:rsidP="00A55DBA">
            <w:pPr>
              <w:pStyle w:val="Default"/>
              <w:rPr>
                <w:sz w:val="22"/>
                <w:szCs w:val="22"/>
              </w:rPr>
            </w:pPr>
            <w:r>
              <w:rPr>
                <w:sz w:val="22"/>
                <w:szCs w:val="22"/>
              </w:rPr>
              <w:t>Aspirations Coordinator</w:t>
            </w:r>
          </w:p>
        </w:tc>
      </w:tr>
      <w:tr w:rsidR="00292528" w14:paraId="22CF6389" w14:textId="77777777" w:rsidTr="00584AB2">
        <w:trPr>
          <w:trHeight w:val="107"/>
        </w:trPr>
        <w:tc>
          <w:tcPr>
            <w:tcW w:w="3809" w:type="dxa"/>
          </w:tcPr>
          <w:p w14:paraId="6281BEDA" w14:textId="77777777" w:rsidR="00292528" w:rsidRDefault="00292528">
            <w:pPr>
              <w:pStyle w:val="Default"/>
              <w:rPr>
                <w:sz w:val="22"/>
                <w:szCs w:val="22"/>
              </w:rPr>
            </w:pPr>
            <w:r>
              <w:rPr>
                <w:b/>
                <w:bCs/>
                <w:sz w:val="22"/>
                <w:szCs w:val="22"/>
              </w:rPr>
              <w:t xml:space="preserve">Remit of the post covers </w:t>
            </w:r>
          </w:p>
        </w:tc>
        <w:tc>
          <w:tcPr>
            <w:tcW w:w="5547" w:type="dxa"/>
          </w:tcPr>
          <w:p w14:paraId="2683A14A" w14:textId="77777777" w:rsidR="00292528" w:rsidRDefault="00292528" w:rsidP="00292528">
            <w:pPr>
              <w:pStyle w:val="Default"/>
              <w:rPr>
                <w:sz w:val="22"/>
                <w:szCs w:val="22"/>
              </w:rPr>
            </w:pPr>
            <w:r>
              <w:rPr>
                <w:sz w:val="22"/>
                <w:szCs w:val="22"/>
              </w:rPr>
              <w:t xml:space="preserve">Kent </w:t>
            </w:r>
          </w:p>
        </w:tc>
      </w:tr>
      <w:tr w:rsidR="00292528" w14:paraId="6CE34CA3" w14:textId="77777777" w:rsidTr="00584AB2">
        <w:trPr>
          <w:trHeight w:val="107"/>
        </w:trPr>
        <w:tc>
          <w:tcPr>
            <w:tcW w:w="3809" w:type="dxa"/>
          </w:tcPr>
          <w:p w14:paraId="092A3579" w14:textId="77777777" w:rsidR="00292528" w:rsidRDefault="00292528">
            <w:pPr>
              <w:pStyle w:val="Default"/>
              <w:rPr>
                <w:sz w:val="22"/>
                <w:szCs w:val="22"/>
              </w:rPr>
            </w:pPr>
            <w:r>
              <w:rPr>
                <w:b/>
                <w:bCs/>
                <w:sz w:val="22"/>
                <w:szCs w:val="22"/>
              </w:rPr>
              <w:t xml:space="preserve">Department </w:t>
            </w:r>
          </w:p>
        </w:tc>
        <w:tc>
          <w:tcPr>
            <w:tcW w:w="5547" w:type="dxa"/>
          </w:tcPr>
          <w:p w14:paraId="33520700" w14:textId="77777777" w:rsidR="00292528" w:rsidRDefault="00292528">
            <w:pPr>
              <w:pStyle w:val="Default"/>
              <w:rPr>
                <w:sz w:val="22"/>
                <w:szCs w:val="22"/>
              </w:rPr>
            </w:pPr>
            <w:r>
              <w:rPr>
                <w:sz w:val="22"/>
                <w:szCs w:val="22"/>
              </w:rPr>
              <w:t>Employment Services</w:t>
            </w:r>
          </w:p>
        </w:tc>
      </w:tr>
      <w:tr w:rsidR="00292528" w14:paraId="2554DA2E" w14:textId="77777777" w:rsidTr="00584AB2">
        <w:trPr>
          <w:trHeight w:val="107"/>
        </w:trPr>
        <w:tc>
          <w:tcPr>
            <w:tcW w:w="3809" w:type="dxa"/>
          </w:tcPr>
          <w:p w14:paraId="66FFE78C" w14:textId="77777777" w:rsidR="00292528" w:rsidRDefault="00292528">
            <w:pPr>
              <w:pStyle w:val="Default"/>
              <w:rPr>
                <w:sz w:val="22"/>
                <w:szCs w:val="22"/>
              </w:rPr>
            </w:pPr>
            <w:r>
              <w:rPr>
                <w:b/>
                <w:bCs/>
                <w:sz w:val="22"/>
                <w:szCs w:val="22"/>
              </w:rPr>
              <w:t xml:space="preserve">Hours </w:t>
            </w:r>
          </w:p>
        </w:tc>
        <w:tc>
          <w:tcPr>
            <w:tcW w:w="5547" w:type="dxa"/>
          </w:tcPr>
          <w:p w14:paraId="0262DA14" w14:textId="77777777" w:rsidR="00292528" w:rsidRDefault="00292528" w:rsidP="00BB2E75">
            <w:pPr>
              <w:pStyle w:val="Default"/>
              <w:rPr>
                <w:sz w:val="22"/>
                <w:szCs w:val="22"/>
              </w:rPr>
            </w:pPr>
            <w:r>
              <w:rPr>
                <w:sz w:val="22"/>
                <w:szCs w:val="22"/>
              </w:rPr>
              <w:t>Full time, 3</w:t>
            </w:r>
            <w:r w:rsidR="00BB2E75">
              <w:rPr>
                <w:sz w:val="22"/>
                <w:szCs w:val="22"/>
              </w:rPr>
              <w:t>7</w:t>
            </w:r>
            <w:r>
              <w:rPr>
                <w:sz w:val="22"/>
                <w:szCs w:val="22"/>
              </w:rPr>
              <w:t xml:space="preserve"> hours per week </w:t>
            </w:r>
          </w:p>
        </w:tc>
      </w:tr>
      <w:tr w:rsidR="00292528" w14:paraId="068E6F06" w14:textId="77777777" w:rsidTr="00584AB2">
        <w:trPr>
          <w:trHeight w:val="107"/>
        </w:trPr>
        <w:tc>
          <w:tcPr>
            <w:tcW w:w="3809" w:type="dxa"/>
          </w:tcPr>
          <w:p w14:paraId="4342D0EF" w14:textId="77777777" w:rsidR="00292528" w:rsidRDefault="00292528">
            <w:pPr>
              <w:pStyle w:val="Default"/>
              <w:rPr>
                <w:sz w:val="22"/>
                <w:szCs w:val="22"/>
              </w:rPr>
            </w:pPr>
            <w:r>
              <w:rPr>
                <w:b/>
                <w:bCs/>
                <w:sz w:val="22"/>
                <w:szCs w:val="22"/>
              </w:rPr>
              <w:t xml:space="preserve">Salary </w:t>
            </w:r>
          </w:p>
        </w:tc>
        <w:tc>
          <w:tcPr>
            <w:tcW w:w="5547" w:type="dxa"/>
          </w:tcPr>
          <w:p w14:paraId="75563078" w14:textId="0EAE6727" w:rsidR="00292528" w:rsidRDefault="00BF652F">
            <w:pPr>
              <w:pStyle w:val="Default"/>
              <w:rPr>
                <w:sz w:val="22"/>
                <w:szCs w:val="22"/>
              </w:rPr>
            </w:pPr>
            <w:r w:rsidRPr="005956F2">
              <w:rPr>
                <w:sz w:val="22"/>
                <w:szCs w:val="22"/>
              </w:rPr>
              <w:t>£21,</w:t>
            </w:r>
            <w:r w:rsidR="005956F2" w:rsidRPr="005956F2">
              <w:rPr>
                <w:sz w:val="22"/>
                <w:szCs w:val="22"/>
              </w:rPr>
              <w:t>478</w:t>
            </w:r>
            <w:r w:rsidRPr="005956F2">
              <w:rPr>
                <w:szCs w:val="28"/>
              </w:rPr>
              <w:t>.</w:t>
            </w:r>
            <w:r>
              <w:rPr>
                <w:sz w:val="22"/>
              </w:rPr>
              <w:t xml:space="preserve">00 </w:t>
            </w:r>
            <w:r w:rsidR="00292528" w:rsidRPr="00292528">
              <w:rPr>
                <w:sz w:val="22"/>
              </w:rPr>
              <w:t>per annum</w:t>
            </w:r>
          </w:p>
        </w:tc>
      </w:tr>
      <w:tr w:rsidR="00292528" w14:paraId="0EAF0317" w14:textId="77777777" w:rsidTr="00584AB2">
        <w:trPr>
          <w:trHeight w:val="107"/>
        </w:trPr>
        <w:tc>
          <w:tcPr>
            <w:tcW w:w="3809" w:type="dxa"/>
          </w:tcPr>
          <w:p w14:paraId="2145DD5F" w14:textId="77777777" w:rsidR="00292528" w:rsidRDefault="00292528">
            <w:pPr>
              <w:pStyle w:val="Default"/>
              <w:rPr>
                <w:sz w:val="22"/>
                <w:szCs w:val="22"/>
              </w:rPr>
            </w:pPr>
            <w:r>
              <w:rPr>
                <w:b/>
                <w:bCs/>
                <w:sz w:val="22"/>
                <w:szCs w:val="22"/>
              </w:rPr>
              <w:t xml:space="preserve">Length of contract </w:t>
            </w:r>
          </w:p>
        </w:tc>
        <w:tc>
          <w:tcPr>
            <w:tcW w:w="5547" w:type="dxa"/>
          </w:tcPr>
          <w:p w14:paraId="104A5517" w14:textId="6550BD0D" w:rsidR="00292528" w:rsidRDefault="00F87DCF">
            <w:pPr>
              <w:pStyle w:val="Default"/>
              <w:rPr>
                <w:sz w:val="22"/>
                <w:szCs w:val="22"/>
              </w:rPr>
            </w:pPr>
            <w:r>
              <w:rPr>
                <w:sz w:val="22"/>
                <w:szCs w:val="22"/>
              </w:rPr>
              <w:t>Fixed Term</w:t>
            </w:r>
            <w:r w:rsidR="003E54EC">
              <w:rPr>
                <w:sz w:val="22"/>
                <w:szCs w:val="22"/>
              </w:rPr>
              <w:t xml:space="preserve"> - End of December 2022</w:t>
            </w:r>
          </w:p>
        </w:tc>
      </w:tr>
      <w:tr w:rsidR="00292528" w14:paraId="55961BB2" w14:textId="77777777" w:rsidTr="00584AB2">
        <w:trPr>
          <w:trHeight w:val="107"/>
        </w:trPr>
        <w:tc>
          <w:tcPr>
            <w:tcW w:w="3809" w:type="dxa"/>
          </w:tcPr>
          <w:p w14:paraId="6B163184" w14:textId="77777777" w:rsidR="00292528" w:rsidRDefault="00292528">
            <w:pPr>
              <w:pStyle w:val="Default"/>
              <w:rPr>
                <w:sz w:val="22"/>
                <w:szCs w:val="22"/>
              </w:rPr>
            </w:pPr>
            <w:r>
              <w:rPr>
                <w:b/>
                <w:bCs/>
                <w:sz w:val="22"/>
                <w:szCs w:val="22"/>
              </w:rPr>
              <w:t xml:space="preserve">Location </w:t>
            </w:r>
          </w:p>
        </w:tc>
        <w:tc>
          <w:tcPr>
            <w:tcW w:w="5547" w:type="dxa"/>
          </w:tcPr>
          <w:p w14:paraId="4D767C94" w14:textId="77777777" w:rsidR="00292528" w:rsidRDefault="00BF652F">
            <w:pPr>
              <w:pStyle w:val="Default"/>
              <w:rPr>
                <w:sz w:val="22"/>
                <w:szCs w:val="22"/>
              </w:rPr>
            </w:pPr>
            <w:r>
              <w:rPr>
                <w:sz w:val="22"/>
                <w:szCs w:val="22"/>
              </w:rPr>
              <w:t>Medway</w:t>
            </w:r>
          </w:p>
        </w:tc>
      </w:tr>
    </w:tbl>
    <w:p w14:paraId="7AB16503" w14:textId="77777777" w:rsidR="00292528" w:rsidRDefault="00292528" w:rsidP="00292528">
      <w:pPr>
        <w:pStyle w:val="Default"/>
      </w:pPr>
    </w:p>
    <w:p w14:paraId="027D0CC5" w14:textId="77777777" w:rsidR="00292528" w:rsidRDefault="00292528" w:rsidP="00292528">
      <w:pPr>
        <w:pStyle w:val="Default"/>
        <w:rPr>
          <w:b/>
          <w:bCs/>
          <w:sz w:val="22"/>
          <w:szCs w:val="22"/>
        </w:rPr>
      </w:pPr>
      <w:r>
        <w:rPr>
          <w:b/>
          <w:bCs/>
          <w:sz w:val="22"/>
          <w:szCs w:val="22"/>
        </w:rPr>
        <w:t xml:space="preserve">Purpose of the job </w:t>
      </w:r>
    </w:p>
    <w:p w14:paraId="125F8B9B" w14:textId="77777777" w:rsidR="00584AB2" w:rsidRDefault="00584AB2" w:rsidP="00292528">
      <w:pPr>
        <w:pStyle w:val="Default"/>
        <w:rPr>
          <w:sz w:val="22"/>
          <w:szCs w:val="22"/>
        </w:rPr>
      </w:pPr>
    </w:p>
    <w:p w14:paraId="767B68F6" w14:textId="6571922F" w:rsidR="00292528" w:rsidRDefault="00584AB2" w:rsidP="00292528">
      <w:pPr>
        <w:pStyle w:val="Default"/>
        <w:rPr>
          <w:sz w:val="22"/>
          <w:szCs w:val="22"/>
        </w:rPr>
      </w:pPr>
      <w:r>
        <w:rPr>
          <w:sz w:val="22"/>
          <w:szCs w:val="22"/>
        </w:rPr>
        <w:t xml:space="preserve">North Kent </w:t>
      </w:r>
      <w:r w:rsidR="00292528">
        <w:rPr>
          <w:sz w:val="22"/>
          <w:szCs w:val="22"/>
        </w:rPr>
        <w:t xml:space="preserve">Mind has been awarded funding from </w:t>
      </w:r>
      <w:r w:rsidR="00FD1024">
        <w:rPr>
          <w:sz w:val="22"/>
          <w:szCs w:val="22"/>
        </w:rPr>
        <w:t>The National Lottery Community Fund</w:t>
      </w:r>
      <w:r w:rsidR="00292528">
        <w:rPr>
          <w:sz w:val="22"/>
          <w:szCs w:val="22"/>
        </w:rPr>
        <w:t xml:space="preserve"> and European Social Fund (ESF) to deliver the </w:t>
      </w:r>
      <w:r w:rsidR="00F87DCF">
        <w:rPr>
          <w:sz w:val="22"/>
          <w:szCs w:val="22"/>
        </w:rPr>
        <w:t>‘</w:t>
      </w:r>
      <w:r>
        <w:rPr>
          <w:sz w:val="22"/>
          <w:szCs w:val="22"/>
        </w:rPr>
        <w:t>Aspirations for Life</w:t>
      </w:r>
      <w:r w:rsidR="00F87DCF">
        <w:rPr>
          <w:sz w:val="22"/>
          <w:szCs w:val="22"/>
        </w:rPr>
        <w:t>’</w:t>
      </w:r>
      <w:r w:rsidR="00292528">
        <w:rPr>
          <w:sz w:val="22"/>
          <w:szCs w:val="22"/>
        </w:rPr>
        <w:t xml:space="preserve"> project </w:t>
      </w:r>
      <w:r w:rsidR="00FF4652">
        <w:rPr>
          <w:sz w:val="22"/>
          <w:szCs w:val="22"/>
        </w:rPr>
        <w:t xml:space="preserve">with </w:t>
      </w:r>
      <w:r>
        <w:rPr>
          <w:sz w:val="22"/>
          <w:szCs w:val="22"/>
        </w:rPr>
        <w:t>Porchlight</w:t>
      </w:r>
      <w:r w:rsidR="00F87DCF">
        <w:rPr>
          <w:sz w:val="22"/>
          <w:szCs w:val="22"/>
        </w:rPr>
        <w:t>;</w:t>
      </w:r>
      <w:r>
        <w:rPr>
          <w:sz w:val="22"/>
          <w:szCs w:val="22"/>
        </w:rPr>
        <w:t xml:space="preserve"> </w:t>
      </w:r>
      <w:r w:rsidR="00292528">
        <w:rPr>
          <w:sz w:val="22"/>
          <w:szCs w:val="22"/>
        </w:rPr>
        <w:t xml:space="preserve">to assist people across </w:t>
      </w:r>
      <w:r>
        <w:rPr>
          <w:sz w:val="22"/>
          <w:szCs w:val="22"/>
        </w:rPr>
        <w:t xml:space="preserve">Kent </w:t>
      </w:r>
      <w:r w:rsidR="00292528">
        <w:rPr>
          <w:sz w:val="22"/>
          <w:szCs w:val="22"/>
        </w:rPr>
        <w:t xml:space="preserve">with common mental health problems, who </w:t>
      </w:r>
      <w:r w:rsidR="007860C5">
        <w:rPr>
          <w:sz w:val="22"/>
          <w:szCs w:val="22"/>
        </w:rPr>
        <w:t>wish to engage with the employment market</w:t>
      </w:r>
      <w:r w:rsidR="00292528">
        <w:rPr>
          <w:sz w:val="22"/>
          <w:szCs w:val="22"/>
        </w:rPr>
        <w:t>. The project will support people over the progr</w:t>
      </w:r>
      <w:r>
        <w:rPr>
          <w:sz w:val="22"/>
          <w:szCs w:val="22"/>
        </w:rPr>
        <w:t xml:space="preserve">amme with the aim of getting some </w:t>
      </w:r>
      <w:r w:rsidR="00292528">
        <w:rPr>
          <w:sz w:val="22"/>
          <w:szCs w:val="22"/>
        </w:rPr>
        <w:t>back into work and education or training</w:t>
      </w:r>
      <w:r w:rsidR="00FF4652">
        <w:rPr>
          <w:sz w:val="22"/>
          <w:szCs w:val="22"/>
        </w:rPr>
        <w:t xml:space="preserve"> and helping others to approach the labour market through improvements in their wellbeing</w:t>
      </w:r>
      <w:r w:rsidR="00292528">
        <w:rPr>
          <w:sz w:val="22"/>
          <w:szCs w:val="22"/>
        </w:rPr>
        <w:t>.</w:t>
      </w:r>
    </w:p>
    <w:p w14:paraId="7776AA49" w14:textId="77777777" w:rsidR="00F87DCF" w:rsidRDefault="00F87DCF" w:rsidP="00292528">
      <w:pPr>
        <w:pStyle w:val="Default"/>
        <w:rPr>
          <w:sz w:val="22"/>
          <w:szCs w:val="22"/>
        </w:rPr>
      </w:pPr>
    </w:p>
    <w:p w14:paraId="1E6FBBB7" w14:textId="77777777" w:rsidR="00292528" w:rsidRDefault="00292528" w:rsidP="00F87DCF">
      <w:pPr>
        <w:pStyle w:val="Default"/>
        <w:rPr>
          <w:sz w:val="22"/>
          <w:szCs w:val="22"/>
        </w:rPr>
      </w:pPr>
      <w:r>
        <w:rPr>
          <w:sz w:val="22"/>
          <w:szCs w:val="22"/>
        </w:rPr>
        <w:t xml:space="preserve">As </w:t>
      </w:r>
      <w:r w:rsidR="00FD1024">
        <w:rPr>
          <w:sz w:val="22"/>
          <w:szCs w:val="22"/>
        </w:rPr>
        <w:t>an Aspirations Coach</w:t>
      </w:r>
      <w:r>
        <w:rPr>
          <w:sz w:val="22"/>
          <w:szCs w:val="22"/>
        </w:rPr>
        <w:t xml:space="preserve">, you will be responsible for supporting </w:t>
      </w:r>
      <w:r w:rsidR="007860C5">
        <w:rPr>
          <w:sz w:val="22"/>
          <w:szCs w:val="22"/>
        </w:rPr>
        <w:t>hard to reach individuals with or in recovery from mental health problems to engage with activities, placements, group-work</w:t>
      </w:r>
      <w:r w:rsidR="004D7652">
        <w:rPr>
          <w:sz w:val="22"/>
          <w:szCs w:val="22"/>
        </w:rPr>
        <w:t>, signposting to partner organisations</w:t>
      </w:r>
      <w:r w:rsidR="007860C5">
        <w:rPr>
          <w:sz w:val="22"/>
          <w:szCs w:val="22"/>
        </w:rPr>
        <w:t xml:space="preserve"> and individual support </w:t>
      </w:r>
      <w:proofErr w:type="gramStart"/>
      <w:r w:rsidR="007860C5">
        <w:rPr>
          <w:sz w:val="22"/>
          <w:szCs w:val="22"/>
        </w:rPr>
        <w:t>in order to</w:t>
      </w:r>
      <w:proofErr w:type="gramEnd"/>
      <w:r w:rsidR="007860C5">
        <w:rPr>
          <w:sz w:val="22"/>
          <w:szCs w:val="22"/>
        </w:rPr>
        <w:t xml:space="preserve"> join the employment market, training, or volunteering</w:t>
      </w:r>
      <w:r w:rsidR="004D7652">
        <w:rPr>
          <w:sz w:val="22"/>
          <w:szCs w:val="22"/>
        </w:rPr>
        <w:t>.</w:t>
      </w:r>
      <w:r>
        <w:rPr>
          <w:sz w:val="22"/>
          <w:szCs w:val="22"/>
        </w:rPr>
        <w:t xml:space="preserve"> </w:t>
      </w:r>
      <w:r w:rsidR="007860C5">
        <w:rPr>
          <w:sz w:val="22"/>
          <w:szCs w:val="22"/>
        </w:rPr>
        <w:t>W</w:t>
      </w:r>
      <w:r w:rsidR="00F87DCF">
        <w:rPr>
          <w:sz w:val="22"/>
          <w:szCs w:val="22"/>
        </w:rPr>
        <w:t>ork</w:t>
      </w:r>
      <w:r w:rsidR="00CA4C23">
        <w:rPr>
          <w:sz w:val="22"/>
          <w:szCs w:val="22"/>
        </w:rPr>
        <w:t>ing</w:t>
      </w:r>
      <w:r w:rsidR="00F87DCF">
        <w:rPr>
          <w:sz w:val="22"/>
          <w:szCs w:val="22"/>
        </w:rPr>
        <w:t xml:space="preserve"> </w:t>
      </w:r>
      <w:r w:rsidR="00CA4C23">
        <w:rPr>
          <w:sz w:val="22"/>
          <w:szCs w:val="22"/>
        </w:rPr>
        <w:t>within</w:t>
      </w:r>
      <w:r w:rsidR="00F87DCF">
        <w:rPr>
          <w:sz w:val="22"/>
          <w:szCs w:val="22"/>
        </w:rPr>
        <w:t xml:space="preserve"> Kent, </w:t>
      </w:r>
      <w:r w:rsidR="00F87DCF" w:rsidRPr="00CA4C23">
        <w:rPr>
          <w:sz w:val="22"/>
          <w:szCs w:val="22"/>
        </w:rPr>
        <w:t>predominately North Kent</w:t>
      </w:r>
      <w:r w:rsidR="00F87DCF">
        <w:rPr>
          <w:sz w:val="22"/>
          <w:szCs w:val="22"/>
        </w:rPr>
        <w:t>, at times you may be required to travel to other areas.</w:t>
      </w:r>
    </w:p>
    <w:p w14:paraId="3F81256F" w14:textId="77777777" w:rsidR="00292528" w:rsidRDefault="00292528" w:rsidP="00292528">
      <w:pPr>
        <w:pStyle w:val="Default"/>
        <w:rPr>
          <w:sz w:val="22"/>
          <w:szCs w:val="22"/>
        </w:rPr>
      </w:pPr>
    </w:p>
    <w:p w14:paraId="5885F7E0" w14:textId="77777777" w:rsidR="00292528" w:rsidRDefault="00292528" w:rsidP="00AC35D6">
      <w:pPr>
        <w:pStyle w:val="Default"/>
        <w:rPr>
          <w:sz w:val="22"/>
          <w:szCs w:val="22"/>
        </w:rPr>
      </w:pPr>
      <w:r>
        <w:rPr>
          <w:sz w:val="22"/>
          <w:szCs w:val="22"/>
        </w:rPr>
        <w:t xml:space="preserve">Programme activity will include: </w:t>
      </w:r>
      <w:r w:rsidR="00AC35D6">
        <w:rPr>
          <w:sz w:val="22"/>
          <w:szCs w:val="22"/>
        </w:rPr>
        <w:t xml:space="preserve"> </w:t>
      </w:r>
      <w:r w:rsidR="00AC35D6">
        <w:rPr>
          <w:sz w:val="22"/>
          <w:szCs w:val="22"/>
        </w:rPr>
        <w:tab/>
      </w:r>
      <w:r>
        <w:rPr>
          <w:sz w:val="22"/>
          <w:szCs w:val="22"/>
        </w:rPr>
        <w:t xml:space="preserve">Stakeholder engagement </w:t>
      </w:r>
    </w:p>
    <w:p w14:paraId="26834370" w14:textId="77777777" w:rsidR="00292528" w:rsidRDefault="00292528" w:rsidP="00AC35D6">
      <w:pPr>
        <w:pStyle w:val="Default"/>
        <w:spacing w:after="29"/>
        <w:ind w:left="2880" w:firstLine="720"/>
        <w:rPr>
          <w:sz w:val="22"/>
          <w:szCs w:val="22"/>
        </w:rPr>
      </w:pPr>
      <w:r>
        <w:rPr>
          <w:sz w:val="22"/>
          <w:szCs w:val="22"/>
        </w:rPr>
        <w:t xml:space="preserve">Access and assessment </w:t>
      </w:r>
    </w:p>
    <w:p w14:paraId="14BEEB38" w14:textId="77777777" w:rsidR="00292528" w:rsidRDefault="00292528" w:rsidP="00AC35D6">
      <w:pPr>
        <w:pStyle w:val="Default"/>
        <w:ind w:left="2880" w:firstLine="720"/>
        <w:rPr>
          <w:sz w:val="22"/>
          <w:szCs w:val="22"/>
        </w:rPr>
      </w:pPr>
      <w:r>
        <w:rPr>
          <w:sz w:val="22"/>
          <w:szCs w:val="22"/>
        </w:rPr>
        <w:t xml:space="preserve">Action planning </w:t>
      </w:r>
    </w:p>
    <w:p w14:paraId="7B527A6A" w14:textId="77777777" w:rsidR="00292528" w:rsidRDefault="00292528" w:rsidP="00AC35D6">
      <w:pPr>
        <w:pStyle w:val="Default"/>
        <w:spacing w:after="27"/>
        <w:ind w:left="2880" w:firstLine="720"/>
        <w:rPr>
          <w:sz w:val="22"/>
          <w:szCs w:val="22"/>
        </w:rPr>
      </w:pPr>
      <w:r>
        <w:rPr>
          <w:sz w:val="22"/>
          <w:szCs w:val="22"/>
        </w:rPr>
        <w:t xml:space="preserve">Employment advice </w:t>
      </w:r>
    </w:p>
    <w:p w14:paraId="262F21C1" w14:textId="77777777" w:rsidR="00292528" w:rsidRDefault="00292528" w:rsidP="00AC35D6">
      <w:pPr>
        <w:pStyle w:val="Default"/>
        <w:spacing w:after="27"/>
        <w:ind w:left="2880" w:firstLine="720"/>
        <w:rPr>
          <w:sz w:val="22"/>
          <w:szCs w:val="22"/>
        </w:rPr>
      </w:pPr>
      <w:r>
        <w:rPr>
          <w:sz w:val="22"/>
          <w:szCs w:val="22"/>
        </w:rPr>
        <w:t xml:space="preserve">Emotional </w:t>
      </w:r>
      <w:r w:rsidR="00AC35D6">
        <w:rPr>
          <w:sz w:val="22"/>
          <w:szCs w:val="22"/>
        </w:rPr>
        <w:t xml:space="preserve">and mental </w:t>
      </w:r>
      <w:r>
        <w:rPr>
          <w:sz w:val="22"/>
          <w:szCs w:val="22"/>
        </w:rPr>
        <w:t xml:space="preserve">wellbeing </w:t>
      </w:r>
    </w:p>
    <w:p w14:paraId="792EBCA8" w14:textId="77777777" w:rsidR="00292528" w:rsidRDefault="00292528" w:rsidP="00AC35D6">
      <w:pPr>
        <w:pStyle w:val="Default"/>
        <w:spacing w:after="27"/>
        <w:ind w:left="2880" w:firstLine="720"/>
        <w:rPr>
          <w:sz w:val="22"/>
          <w:szCs w:val="22"/>
        </w:rPr>
      </w:pPr>
      <w:proofErr w:type="gramStart"/>
      <w:r>
        <w:rPr>
          <w:sz w:val="22"/>
          <w:szCs w:val="22"/>
        </w:rPr>
        <w:t>Psycho</w:t>
      </w:r>
      <w:r w:rsidR="00AC35D6">
        <w:rPr>
          <w:sz w:val="22"/>
          <w:szCs w:val="22"/>
        </w:rPr>
        <w:t>-</w:t>
      </w:r>
      <w:r>
        <w:rPr>
          <w:sz w:val="22"/>
          <w:szCs w:val="22"/>
        </w:rPr>
        <w:t>education</w:t>
      </w:r>
      <w:proofErr w:type="gramEnd"/>
      <w:r>
        <w:rPr>
          <w:sz w:val="22"/>
          <w:szCs w:val="22"/>
        </w:rPr>
        <w:t xml:space="preserve"> </w:t>
      </w:r>
    </w:p>
    <w:p w14:paraId="1108672E" w14:textId="77777777" w:rsidR="00F87DCF" w:rsidRDefault="00292528" w:rsidP="00AC35D6">
      <w:pPr>
        <w:pStyle w:val="Default"/>
        <w:ind w:left="2880" w:firstLine="720"/>
        <w:rPr>
          <w:sz w:val="22"/>
          <w:szCs w:val="22"/>
        </w:rPr>
      </w:pPr>
      <w:r>
        <w:rPr>
          <w:sz w:val="22"/>
          <w:szCs w:val="22"/>
        </w:rPr>
        <w:t>Transitioning into employment</w:t>
      </w:r>
    </w:p>
    <w:p w14:paraId="0A6B03CA" w14:textId="77777777" w:rsidR="00AC35D6" w:rsidRDefault="00F87DCF" w:rsidP="00AC35D6">
      <w:pPr>
        <w:pStyle w:val="Default"/>
        <w:ind w:left="2880" w:firstLine="720"/>
        <w:rPr>
          <w:sz w:val="22"/>
          <w:szCs w:val="22"/>
        </w:rPr>
      </w:pPr>
      <w:r>
        <w:rPr>
          <w:sz w:val="22"/>
          <w:szCs w:val="22"/>
        </w:rPr>
        <w:t>Preparing for Work Activities</w:t>
      </w:r>
    </w:p>
    <w:p w14:paraId="467D1913" w14:textId="77777777" w:rsidR="00292528" w:rsidRDefault="00AC35D6" w:rsidP="00AC35D6">
      <w:pPr>
        <w:pStyle w:val="Default"/>
        <w:ind w:left="2880" w:firstLine="720"/>
        <w:rPr>
          <w:sz w:val="22"/>
          <w:szCs w:val="22"/>
        </w:rPr>
      </w:pPr>
      <w:r>
        <w:rPr>
          <w:sz w:val="22"/>
          <w:szCs w:val="22"/>
        </w:rPr>
        <w:t>Referrals to delivery partners</w:t>
      </w:r>
      <w:r w:rsidR="00292528">
        <w:rPr>
          <w:sz w:val="22"/>
          <w:szCs w:val="22"/>
        </w:rPr>
        <w:t xml:space="preserve"> </w:t>
      </w:r>
    </w:p>
    <w:p w14:paraId="4837CCB0" w14:textId="77777777" w:rsidR="00292528" w:rsidRDefault="00292528" w:rsidP="00292528">
      <w:pPr>
        <w:pStyle w:val="Default"/>
        <w:rPr>
          <w:sz w:val="22"/>
          <w:szCs w:val="22"/>
        </w:rPr>
      </w:pPr>
    </w:p>
    <w:p w14:paraId="1FB44D29" w14:textId="77777777" w:rsidR="00292528" w:rsidRDefault="00292528" w:rsidP="00292528">
      <w:pPr>
        <w:pStyle w:val="Default"/>
        <w:rPr>
          <w:b/>
          <w:bCs/>
          <w:sz w:val="22"/>
          <w:szCs w:val="22"/>
        </w:rPr>
      </w:pPr>
      <w:r>
        <w:rPr>
          <w:b/>
          <w:bCs/>
          <w:sz w:val="22"/>
          <w:szCs w:val="22"/>
        </w:rPr>
        <w:t xml:space="preserve">Scope of the job </w:t>
      </w:r>
    </w:p>
    <w:p w14:paraId="6300F3D6" w14:textId="77777777" w:rsidR="00AC35D6" w:rsidRDefault="00AC35D6" w:rsidP="00292528">
      <w:pPr>
        <w:pStyle w:val="Default"/>
        <w:rPr>
          <w:sz w:val="22"/>
          <w:szCs w:val="22"/>
        </w:rPr>
      </w:pPr>
    </w:p>
    <w:p w14:paraId="36973FB2" w14:textId="77777777" w:rsidR="00292528" w:rsidRDefault="00292528" w:rsidP="00292528">
      <w:pPr>
        <w:pStyle w:val="Default"/>
        <w:rPr>
          <w:sz w:val="22"/>
          <w:szCs w:val="22"/>
        </w:rPr>
      </w:pPr>
      <w:r>
        <w:rPr>
          <w:sz w:val="22"/>
          <w:szCs w:val="22"/>
        </w:rPr>
        <w:t>With a knowledge of employment programmes, common mental health problems</w:t>
      </w:r>
      <w:r w:rsidR="00AC35D6">
        <w:rPr>
          <w:sz w:val="22"/>
          <w:szCs w:val="22"/>
        </w:rPr>
        <w:t>,</w:t>
      </w:r>
      <w:r>
        <w:rPr>
          <w:sz w:val="22"/>
          <w:szCs w:val="22"/>
        </w:rPr>
        <w:t xml:space="preserve"> </w:t>
      </w:r>
      <w:r w:rsidR="004D7652">
        <w:rPr>
          <w:sz w:val="22"/>
          <w:szCs w:val="22"/>
        </w:rPr>
        <w:t xml:space="preserve">service user empowerment, </w:t>
      </w:r>
      <w:r>
        <w:rPr>
          <w:sz w:val="22"/>
          <w:szCs w:val="22"/>
        </w:rPr>
        <w:t xml:space="preserve">and </w:t>
      </w:r>
      <w:r w:rsidR="004D7652">
        <w:rPr>
          <w:sz w:val="22"/>
          <w:szCs w:val="22"/>
        </w:rPr>
        <w:t xml:space="preserve">working to targets. You </w:t>
      </w:r>
      <w:r>
        <w:rPr>
          <w:sz w:val="22"/>
          <w:szCs w:val="22"/>
        </w:rPr>
        <w:t xml:space="preserve">will be responsible for the </w:t>
      </w:r>
      <w:r w:rsidR="004D7652">
        <w:rPr>
          <w:sz w:val="22"/>
          <w:szCs w:val="22"/>
        </w:rPr>
        <w:t>facilitation</w:t>
      </w:r>
      <w:r>
        <w:rPr>
          <w:sz w:val="22"/>
          <w:szCs w:val="22"/>
        </w:rPr>
        <w:t xml:space="preserve"> of </w:t>
      </w:r>
      <w:r w:rsidR="004D7652">
        <w:rPr>
          <w:sz w:val="22"/>
          <w:szCs w:val="22"/>
        </w:rPr>
        <w:t xml:space="preserve">various elements of </w:t>
      </w:r>
      <w:r>
        <w:rPr>
          <w:sz w:val="22"/>
          <w:szCs w:val="22"/>
        </w:rPr>
        <w:t>the programme, ensuring</w:t>
      </w:r>
      <w:r w:rsidR="004D7652">
        <w:rPr>
          <w:sz w:val="22"/>
          <w:szCs w:val="22"/>
        </w:rPr>
        <w:t xml:space="preserve"> that the activities; signposting, assessments, and goal planning, always have the individuals interests and recovery at the core</w:t>
      </w:r>
      <w:r>
        <w:rPr>
          <w:sz w:val="22"/>
          <w:szCs w:val="22"/>
        </w:rPr>
        <w:t xml:space="preserve">. </w:t>
      </w:r>
    </w:p>
    <w:p w14:paraId="6373592B" w14:textId="77777777" w:rsidR="00AC35D6" w:rsidRDefault="00AC35D6" w:rsidP="00292528">
      <w:pPr>
        <w:pStyle w:val="Default"/>
        <w:rPr>
          <w:sz w:val="22"/>
          <w:szCs w:val="22"/>
        </w:rPr>
      </w:pPr>
    </w:p>
    <w:p w14:paraId="5B30A7BA" w14:textId="77777777" w:rsidR="00292528" w:rsidRDefault="00AC35D6" w:rsidP="00292528">
      <w:pPr>
        <w:pStyle w:val="Default"/>
        <w:rPr>
          <w:sz w:val="22"/>
          <w:szCs w:val="22"/>
        </w:rPr>
      </w:pPr>
      <w:r>
        <w:rPr>
          <w:sz w:val="22"/>
          <w:szCs w:val="22"/>
        </w:rPr>
        <w:lastRenderedPageBreak/>
        <w:t xml:space="preserve">Based in </w:t>
      </w:r>
      <w:r w:rsidR="00FD1024">
        <w:rPr>
          <w:sz w:val="22"/>
          <w:szCs w:val="22"/>
        </w:rPr>
        <w:t xml:space="preserve">Medway </w:t>
      </w:r>
      <w:r>
        <w:rPr>
          <w:sz w:val="22"/>
          <w:szCs w:val="22"/>
        </w:rPr>
        <w:t>y</w:t>
      </w:r>
      <w:r w:rsidR="00292528">
        <w:rPr>
          <w:sz w:val="22"/>
          <w:szCs w:val="22"/>
        </w:rPr>
        <w:t xml:space="preserve">ou will </w:t>
      </w:r>
      <w:r w:rsidR="004D7652">
        <w:rPr>
          <w:sz w:val="22"/>
          <w:szCs w:val="22"/>
        </w:rPr>
        <w:t>be</w:t>
      </w:r>
      <w:r w:rsidR="00292528">
        <w:rPr>
          <w:sz w:val="22"/>
          <w:szCs w:val="22"/>
        </w:rPr>
        <w:t xml:space="preserve"> working </w:t>
      </w:r>
      <w:r w:rsidR="004D7652">
        <w:rPr>
          <w:sz w:val="22"/>
          <w:szCs w:val="22"/>
        </w:rPr>
        <w:t xml:space="preserve">closely </w:t>
      </w:r>
      <w:r>
        <w:rPr>
          <w:sz w:val="22"/>
          <w:szCs w:val="22"/>
        </w:rPr>
        <w:t>with</w:t>
      </w:r>
      <w:r w:rsidR="00292528">
        <w:rPr>
          <w:sz w:val="22"/>
          <w:szCs w:val="22"/>
        </w:rPr>
        <w:t xml:space="preserve"> </w:t>
      </w:r>
      <w:r w:rsidR="004D7652">
        <w:rPr>
          <w:sz w:val="22"/>
          <w:szCs w:val="22"/>
        </w:rPr>
        <w:t>other team members, service users</w:t>
      </w:r>
      <w:r w:rsidR="00292528">
        <w:rPr>
          <w:sz w:val="22"/>
          <w:szCs w:val="22"/>
        </w:rPr>
        <w:t xml:space="preserve"> and other partner organisations. You will </w:t>
      </w:r>
      <w:r w:rsidR="004D7652">
        <w:rPr>
          <w:sz w:val="22"/>
          <w:szCs w:val="22"/>
        </w:rPr>
        <w:t xml:space="preserve">also </w:t>
      </w:r>
      <w:r>
        <w:rPr>
          <w:sz w:val="22"/>
          <w:szCs w:val="22"/>
        </w:rPr>
        <w:t xml:space="preserve">work closely with the </w:t>
      </w:r>
      <w:r w:rsidR="00292528">
        <w:rPr>
          <w:sz w:val="22"/>
          <w:szCs w:val="22"/>
        </w:rPr>
        <w:t xml:space="preserve">other external stakeholders including employment agencies, mental health service providers, local community groups and health organisations, along with education and training establishments for the benefit of the programme and its beneficiaries. </w:t>
      </w:r>
    </w:p>
    <w:p w14:paraId="749F73FE" w14:textId="77777777" w:rsidR="00AC35D6" w:rsidRDefault="00AC35D6" w:rsidP="00292528">
      <w:pPr>
        <w:pStyle w:val="Default"/>
        <w:rPr>
          <w:sz w:val="22"/>
          <w:szCs w:val="22"/>
        </w:rPr>
      </w:pPr>
    </w:p>
    <w:p w14:paraId="2431C6EB" w14:textId="77777777" w:rsidR="00292528" w:rsidRDefault="00292528" w:rsidP="00292528">
      <w:pPr>
        <w:pStyle w:val="Default"/>
        <w:rPr>
          <w:b/>
          <w:bCs/>
          <w:sz w:val="22"/>
          <w:szCs w:val="22"/>
        </w:rPr>
      </w:pPr>
      <w:r>
        <w:rPr>
          <w:b/>
          <w:bCs/>
          <w:sz w:val="22"/>
          <w:szCs w:val="22"/>
        </w:rPr>
        <w:t xml:space="preserve">Key responsibilities </w:t>
      </w:r>
    </w:p>
    <w:p w14:paraId="24A8F1BA" w14:textId="77777777" w:rsidR="00BE540E" w:rsidRDefault="00BE540E" w:rsidP="00292528">
      <w:pPr>
        <w:pStyle w:val="Default"/>
        <w:rPr>
          <w:sz w:val="22"/>
          <w:szCs w:val="22"/>
        </w:rPr>
      </w:pPr>
    </w:p>
    <w:p w14:paraId="004E2392" w14:textId="77777777" w:rsidR="00214D70" w:rsidRDefault="00292528" w:rsidP="00214D70">
      <w:pPr>
        <w:pStyle w:val="Default"/>
        <w:numPr>
          <w:ilvl w:val="0"/>
          <w:numId w:val="5"/>
        </w:numPr>
        <w:spacing w:after="21"/>
        <w:rPr>
          <w:sz w:val="22"/>
          <w:szCs w:val="22"/>
        </w:rPr>
      </w:pPr>
      <w:r>
        <w:rPr>
          <w:sz w:val="22"/>
          <w:szCs w:val="22"/>
        </w:rPr>
        <w:t xml:space="preserve">To deliver </w:t>
      </w:r>
      <w:r w:rsidR="004D7652">
        <w:rPr>
          <w:sz w:val="22"/>
          <w:szCs w:val="22"/>
        </w:rPr>
        <w:t>various</w:t>
      </w:r>
      <w:r>
        <w:rPr>
          <w:sz w:val="22"/>
          <w:szCs w:val="22"/>
        </w:rPr>
        <w:t xml:space="preserve"> element</w:t>
      </w:r>
      <w:r w:rsidR="004D7652">
        <w:rPr>
          <w:sz w:val="22"/>
          <w:szCs w:val="22"/>
        </w:rPr>
        <w:t>s</w:t>
      </w:r>
      <w:r>
        <w:rPr>
          <w:sz w:val="22"/>
          <w:szCs w:val="22"/>
        </w:rPr>
        <w:t xml:space="preserve"> of </w:t>
      </w:r>
      <w:r w:rsidR="002013C5">
        <w:rPr>
          <w:sz w:val="22"/>
          <w:szCs w:val="22"/>
        </w:rPr>
        <w:t>our</w:t>
      </w:r>
      <w:r>
        <w:rPr>
          <w:sz w:val="22"/>
          <w:szCs w:val="22"/>
        </w:rPr>
        <w:t xml:space="preserve"> programme to achieve the agreed targets, showing a commitment to </w:t>
      </w:r>
      <w:r w:rsidR="004D7652">
        <w:rPr>
          <w:sz w:val="22"/>
          <w:szCs w:val="22"/>
        </w:rPr>
        <w:t>empowerment and recovery</w:t>
      </w:r>
      <w:r>
        <w:rPr>
          <w:sz w:val="22"/>
          <w:szCs w:val="22"/>
        </w:rPr>
        <w:t xml:space="preserve">. </w:t>
      </w:r>
    </w:p>
    <w:p w14:paraId="50B757F4" w14:textId="77777777" w:rsidR="00214D70" w:rsidRDefault="00FD1024" w:rsidP="00214D70">
      <w:pPr>
        <w:pStyle w:val="Default"/>
        <w:numPr>
          <w:ilvl w:val="0"/>
          <w:numId w:val="5"/>
        </w:numPr>
        <w:spacing w:after="21"/>
        <w:rPr>
          <w:sz w:val="22"/>
          <w:szCs w:val="22"/>
        </w:rPr>
      </w:pPr>
      <w:r>
        <w:rPr>
          <w:sz w:val="22"/>
          <w:szCs w:val="22"/>
        </w:rPr>
        <w:t>To create</w:t>
      </w:r>
      <w:r w:rsidR="003F1F93">
        <w:rPr>
          <w:sz w:val="22"/>
          <w:szCs w:val="22"/>
        </w:rPr>
        <w:t xml:space="preserve"> and execute</w:t>
      </w:r>
      <w:r>
        <w:rPr>
          <w:sz w:val="22"/>
          <w:szCs w:val="22"/>
        </w:rPr>
        <w:t xml:space="preserve"> SMART action plans with participants to move toward their goals.</w:t>
      </w:r>
    </w:p>
    <w:p w14:paraId="24B60329" w14:textId="77777777" w:rsidR="00214D70" w:rsidRDefault="00FF4652" w:rsidP="00214D70">
      <w:pPr>
        <w:pStyle w:val="Default"/>
        <w:numPr>
          <w:ilvl w:val="0"/>
          <w:numId w:val="5"/>
        </w:numPr>
        <w:spacing w:after="21"/>
        <w:rPr>
          <w:sz w:val="22"/>
          <w:szCs w:val="22"/>
        </w:rPr>
      </w:pPr>
      <w:r>
        <w:rPr>
          <w:sz w:val="22"/>
          <w:szCs w:val="22"/>
        </w:rPr>
        <w:t xml:space="preserve">To work with participants for between three and six months to achieve a </w:t>
      </w:r>
      <w:proofErr w:type="gramStart"/>
      <w:r>
        <w:rPr>
          <w:sz w:val="22"/>
          <w:szCs w:val="22"/>
        </w:rPr>
        <w:t>well defined</w:t>
      </w:r>
      <w:proofErr w:type="gramEnd"/>
      <w:r>
        <w:rPr>
          <w:sz w:val="22"/>
          <w:szCs w:val="22"/>
        </w:rPr>
        <w:t xml:space="preserve"> goal that moves them closer to, or in to, employment.</w:t>
      </w:r>
    </w:p>
    <w:p w14:paraId="75A403BF" w14:textId="77777777" w:rsidR="00214D70" w:rsidRDefault="00292528" w:rsidP="00214D70">
      <w:pPr>
        <w:pStyle w:val="Default"/>
        <w:numPr>
          <w:ilvl w:val="0"/>
          <w:numId w:val="5"/>
        </w:numPr>
        <w:spacing w:after="21"/>
        <w:rPr>
          <w:sz w:val="22"/>
          <w:szCs w:val="22"/>
        </w:rPr>
      </w:pPr>
      <w:r>
        <w:rPr>
          <w:sz w:val="22"/>
          <w:szCs w:val="22"/>
        </w:rPr>
        <w:t xml:space="preserve">To </w:t>
      </w:r>
      <w:r w:rsidR="004D7652">
        <w:rPr>
          <w:sz w:val="22"/>
          <w:szCs w:val="22"/>
        </w:rPr>
        <w:t>utilize</w:t>
      </w:r>
      <w:r>
        <w:rPr>
          <w:sz w:val="22"/>
          <w:szCs w:val="22"/>
        </w:rPr>
        <w:t xml:space="preserve"> referral pathways and liaise with referral partners  </w:t>
      </w:r>
    </w:p>
    <w:p w14:paraId="3030BE02" w14:textId="77777777" w:rsidR="00214D70" w:rsidRDefault="00292528" w:rsidP="00214D70">
      <w:pPr>
        <w:pStyle w:val="Default"/>
        <w:numPr>
          <w:ilvl w:val="0"/>
          <w:numId w:val="5"/>
        </w:numPr>
        <w:rPr>
          <w:sz w:val="22"/>
          <w:szCs w:val="22"/>
        </w:rPr>
      </w:pPr>
      <w:r>
        <w:rPr>
          <w:sz w:val="22"/>
          <w:szCs w:val="22"/>
        </w:rPr>
        <w:t xml:space="preserve">To support </w:t>
      </w:r>
      <w:r w:rsidR="00CA5C92">
        <w:rPr>
          <w:sz w:val="22"/>
          <w:szCs w:val="22"/>
        </w:rPr>
        <w:t>the development of relationships with local</w:t>
      </w:r>
      <w:r>
        <w:rPr>
          <w:sz w:val="22"/>
          <w:szCs w:val="22"/>
        </w:rPr>
        <w:t xml:space="preserve"> employer</w:t>
      </w:r>
      <w:r w:rsidR="00CA5C92">
        <w:rPr>
          <w:sz w:val="22"/>
          <w:szCs w:val="22"/>
        </w:rPr>
        <w:t>s</w:t>
      </w:r>
      <w:r>
        <w:rPr>
          <w:sz w:val="22"/>
          <w:szCs w:val="22"/>
        </w:rPr>
        <w:t xml:space="preserve">. </w:t>
      </w:r>
    </w:p>
    <w:p w14:paraId="58F623DF" w14:textId="77777777" w:rsidR="00214D70" w:rsidRDefault="00292528" w:rsidP="00214D70">
      <w:pPr>
        <w:pStyle w:val="Default"/>
        <w:numPr>
          <w:ilvl w:val="0"/>
          <w:numId w:val="5"/>
        </w:numPr>
        <w:spacing w:after="21"/>
        <w:rPr>
          <w:sz w:val="22"/>
          <w:szCs w:val="22"/>
        </w:rPr>
      </w:pPr>
      <w:r>
        <w:rPr>
          <w:sz w:val="22"/>
          <w:szCs w:val="22"/>
        </w:rPr>
        <w:t>To work with other employment projects, relevant health and social care agencies and educa</w:t>
      </w:r>
      <w:r w:rsidR="00BE540E">
        <w:rPr>
          <w:sz w:val="22"/>
          <w:szCs w:val="22"/>
        </w:rPr>
        <w:t>tion and training providers etc.</w:t>
      </w:r>
    </w:p>
    <w:p w14:paraId="75CB1759" w14:textId="77777777" w:rsidR="00214D70" w:rsidRDefault="00292528" w:rsidP="00214D70">
      <w:pPr>
        <w:pStyle w:val="Default"/>
        <w:numPr>
          <w:ilvl w:val="0"/>
          <w:numId w:val="5"/>
        </w:numPr>
        <w:spacing w:after="21"/>
        <w:rPr>
          <w:sz w:val="22"/>
          <w:szCs w:val="22"/>
        </w:rPr>
      </w:pPr>
      <w:r>
        <w:rPr>
          <w:sz w:val="22"/>
          <w:szCs w:val="22"/>
        </w:rPr>
        <w:t xml:space="preserve">To produce </w:t>
      </w:r>
      <w:r w:rsidR="00B62B23">
        <w:rPr>
          <w:sz w:val="22"/>
          <w:szCs w:val="22"/>
        </w:rPr>
        <w:t xml:space="preserve">and input </w:t>
      </w:r>
      <w:r>
        <w:rPr>
          <w:sz w:val="22"/>
          <w:szCs w:val="22"/>
        </w:rPr>
        <w:t>re</w:t>
      </w:r>
      <w:r w:rsidR="00CA5C92">
        <w:rPr>
          <w:sz w:val="22"/>
          <w:szCs w:val="22"/>
        </w:rPr>
        <w:t>cords</w:t>
      </w:r>
      <w:r>
        <w:rPr>
          <w:sz w:val="22"/>
          <w:szCs w:val="22"/>
        </w:rPr>
        <w:t>, monitoring</w:t>
      </w:r>
      <w:r w:rsidR="00B62B23">
        <w:rPr>
          <w:sz w:val="22"/>
          <w:szCs w:val="22"/>
        </w:rPr>
        <w:t xml:space="preserve"> data</w:t>
      </w:r>
      <w:r>
        <w:rPr>
          <w:sz w:val="22"/>
          <w:szCs w:val="22"/>
        </w:rPr>
        <w:t xml:space="preserve"> and other programme related information where required </w:t>
      </w:r>
    </w:p>
    <w:p w14:paraId="0B4B9C68" w14:textId="77777777" w:rsidR="00214D70" w:rsidRDefault="00292528" w:rsidP="00214D70">
      <w:pPr>
        <w:pStyle w:val="Default"/>
        <w:numPr>
          <w:ilvl w:val="0"/>
          <w:numId w:val="5"/>
        </w:numPr>
        <w:spacing w:after="21"/>
        <w:rPr>
          <w:sz w:val="22"/>
          <w:szCs w:val="22"/>
        </w:rPr>
      </w:pPr>
      <w:r>
        <w:rPr>
          <w:sz w:val="22"/>
          <w:szCs w:val="22"/>
        </w:rPr>
        <w:t xml:space="preserve">To work with the </w:t>
      </w:r>
      <w:r w:rsidR="00CA5C92">
        <w:rPr>
          <w:sz w:val="22"/>
          <w:szCs w:val="22"/>
        </w:rPr>
        <w:t xml:space="preserve">programme coordinator </w:t>
      </w:r>
      <w:r>
        <w:rPr>
          <w:sz w:val="22"/>
          <w:szCs w:val="22"/>
        </w:rPr>
        <w:t xml:space="preserve">to ensure </w:t>
      </w:r>
      <w:r w:rsidR="00CA5C92">
        <w:rPr>
          <w:sz w:val="22"/>
          <w:szCs w:val="22"/>
        </w:rPr>
        <w:t>development and promotion of the programme</w:t>
      </w:r>
      <w:r>
        <w:rPr>
          <w:sz w:val="22"/>
          <w:szCs w:val="22"/>
        </w:rPr>
        <w:t xml:space="preserve"> </w:t>
      </w:r>
    </w:p>
    <w:p w14:paraId="6EBC0AFC" w14:textId="77777777" w:rsidR="00214D70" w:rsidRDefault="00292528" w:rsidP="00214D70">
      <w:pPr>
        <w:pStyle w:val="Default"/>
        <w:numPr>
          <w:ilvl w:val="0"/>
          <w:numId w:val="5"/>
        </w:numPr>
        <w:rPr>
          <w:sz w:val="22"/>
          <w:szCs w:val="22"/>
        </w:rPr>
      </w:pPr>
      <w:r>
        <w:rPr>
          <w:sz w:val="22"/>
          <w:szCs w:val="22"/>
        </w:rPr>
        <w:t xml:space="preserve">To undertake other duties that may from time to time be necessary, that are compatible with the nature and grade of this post. </w:t>
      </w:r>
    </w:p>
    <w:p w14:paraId="3EFE5125" w14:textId="77777777" w:rsidR="00292528" w:rsidRDefault="00292528" w:rsidP="00292528">
      <w:pPr>
        <w:pStyle w:val="Default"/>
        <w:rPr>
          <w:sz w:val="22"/>
          <w:szCs w:val="22"/>
        </w:rPr>
      </w:pPr>
    </w:p>
    <w:p w14:paraId="3D7BCBFD" w14:textId="77777777" w:rsidR="00292528" w:rsidRDefault="00BE540E" w:rsidP="00292528">
      <w:pPr>
        <w:pStyle w:val="Default"/>
        <w:rPr>
          <w:b/>
          <w:bCs/>
          <w:sz w:val="22"/>
          <w:szCs w:val="22"/>
        </w:rPr>
      </w:pPr>
      <w:r>
        <w:rPr>
          <w:b/>
          <w:bCs/>
          <w:sz w:val="22"/>
          <w:szCs w:val="22"/>
        </w:rPr>
        <w:t>General duties</w:t>
      </w:r>
    </w:p>
    <w:p w14:paraId="514D70B1" w14:textId="77777777" w:rsidR="00BE540E" w:rsidRDefault="00BE540E" w:rsidP="00292528">
      <w:pPr>
        <w:pStyle w:val="Default"/>
        <w:rPr>
          <w:sz w:val="22"/>
          <w:szCs w:val="22"/>
        </w:rPr>
      </w:pPr>
    </w:p>
    <w:p w14:paraId="22E91097" w14:textId="77777777" w:rsidR="00292528" w:rsidRPr="00970B10" w:rsidRDefault="00292528" w:rsidP="00292528">
      <w:pPr>
        <w:pStyle w:val="Default"/>
        <w:spacing w:after="21"/>
        <w:rPr>
          <w:sz w:val="22"/>
          <w:szCs w:val="22"/>
        </w:rPr>
      </w:pPr>
      <w:r w:rsidRPr="00970B10">
        <w:rPr>
          <w:sz w:val="22"/>
          <w:szCs w:val="22"/>
        </w:rPr>
        <w:t xml:space="preserve">1. To attend and contribute to meetings, training and other events as required. </w:t>
      </w:r>
    </w:p>
    <w:p w14:paraId="622E45F9" w14:textId="77777777" w:rsidR="00292528" w:rsidRPr="00970B10" w:rsidRDefault="00292528" w:rsidP="00292528">
      <w:pPr>
        <w:pStyle w:val="Default"/>
        <w:spacing w:after="21"/>
        <w:rPr>
          <w:sz w:val="22"/>
          <w:szCs w:val="22"/>
        </w:rPr>
      </w:pPr>
      <w:r w:rsidRPr="00970B10">
        <w:rPr>
          <w:sz w:val="22"/>
          <w:szCs w:val="22"/>
        </w:rPr>
        <w:t xml:space="preserve">2. To attend and contribute to the supervision and appraisal process. </w:t>
      </w:r>
    </w:p>
    <w:p w14:paraId="243F487C" w14:textId="77777777" w:rsidR="00BE540E" w:rsidRPr="00970B10" w:rsidRDefault="00292528" w:rsidP="00970B10">
      <w:pPr>
        <w:rPr>
          <w:rFonts w:ascii="Tahoma" w:hAnsi="Tahoma" w:cs="Tahoma"/>
          <w:sz w:val="22"/>
          <w:szCs w:val="22"/>
        </w:rPr>
      </w:pPr>
      <w:r w:rsidRPr="00970B10">
        <w:rPr>
          <w:rFonts w:ascii="Tahoma" w:hAnsi="Tahoma" w:cs="Tahoma"/>
          <w:sz w:val="22"/>
          <w:szCs w:val="22"/>
        </w:rPr>
        <w:t xml:space="preserve">3. </w:t>
      </w:r>
      <w:r w:rsidR="00BE540E" w:rsidRPr="00970B10">
        <w:rPr>
          <w:rFonts w:ascii="Tahoma" w:hAnsi="Tahoma" w:cs="Tahoma"/>
          <w:sz w:val="22"/>
          <w:szCs w:val="22"/>
        </w:rPr>
        <w:t>To work within a framework which:</w:t>
      </w:r>
    </w:p>
    <w:p w14:paraId="2ACC8D85" w14:textId="77777777" w:rsidR="00BE540E" w:rsidRPr="00970B10" w:rsidRDefault="00BE540E" w:rsidP="00970B10">
      <w:pPr>
        <w:numPr>
          <w:ilvl w:val="2"/>
          <w:numId w:val="4"/>
        </w:numPr>
        <w:rPr>
          <w:rFonts w:ascii="Tahoma" w:hAnsi="Tahoma" w:cs="Tahoma"/>
          <w:sz w:val="22"/>
          <w:szCs w:val="22"/>
        </w:rPr>
      </w:pPr>
      <w:r w:rsidRPr="00970B10">
        <w:rPr>
          <w:rFonts w:ascii="Tahoma" w:hAnsi="Tahoma" w:cs="Tahoma"/>
          <w:sz w:val="22"/>
          <w:szCs w:val="22"/>
        </w:rPr>
        <w:t>Abides by all the policies of North Kent Mind, including Equal Opportunities, Confidentiality and Health and Safety.</w:t>
      </w:r>
    </w:p>
    <w:p w14:paraId="045E044E" w14:textId="77777777" w:rsidR="00BE540E" w:rsidRPr="00970B10" w:rsidRDefault="00BE540E" w:rsidP="00970B10">
      <w:pPr>
        <w:numPr>
          <w:ilvl w:val="2"/>
          <w:numId w:val="4"/>
        </w:numPr>
        <w:rPr>
          <w:rFonts w:ascii="Tahoma" w:hAnsi="Tahoma" w:cs="Tahoma"/>
          <w:sz w:val="22"/>
          <w:szCs w:val="22"/>
        </w:rPr>
      </w:pPr>
      <w:r w:rsidRPr="00970B10">
        <w:rPr>
          <w:rFonts w:ascii="Tahoma" w:hAnsi="Tahoma" w:cs="Tahoma"/>
          <w:sz w:val="22"/>
          <w:szCs w:val="22"/>
        </w:rPr>
        <w:t xml:space="preserve">Promotes Social Inclusion, Empowerment, </w:t>
      </w:r>
      <w:proofErr w:type="gramStart"/>
      <w:r w:rsidRPr="00970B10">
        <w:rPr>
          <w:rFonts w:ascii="Tahoma" w:hAnsi="Tahoma" w:cs="Tahoma"/>
          <w:sz w:val="22"/>
          <w:szCs w:val="22"/>
        </w:rPr>
        <w:t>Well-being</w:t>
      </w:r>
      <w:proofErr w:type="gramEnd"/>
      <w:r w:rsidRPr="00970B10">
        <w:rPr>
          <w:rFonts w:ascii="Tahoma" w:hAnsi="Tahoma" w:cs="Tahoma"/>
          <w:sz w:val="22"/>
          <w:szCs w:val="22"/>
        </w:rPr>
        <w:t xml:space="preserve"> and the Recovery Model </w:t>
      </w:r>
    </w:p>
    <w:p w14:paraId="25D7E7C6" w14:textId="77777777" w:rsidR="00BE540E" w:rsidRPr="00970B10" w:rsidRDefault="00BE540E" w:rsidP="00970B10">
      <w:pPr>
        <w:numPr>
          <w:ilvl w:val="2"/>
          <w:numId w:val="4"/>
        </w:numPr>
        <w:rPr>
          <w:rFonts w:ascii="Tahoma" w:hAnsi="Tahoma" w:cs="Tahoma"/>
          <w:sz w:val="22"/>
          <w:szCs w:val="22"/>
        </w:rPr>
      </w:pPr>
      <w:r w:rsidRPr="00970B10">
        <w:rPr>
          <w:rFonts w:ascii="Tahoma" w:hAnsi="Tahoma" w:cs="Tahoma"/>
          <w:sz w:val="22"/>
          <w:szCs w:val="22"/>
        </w:rPr>
        <w:t xml:space="preserve">Respects, </w:t>
      </w:r>
      <w:proofErr w:type="gramStart"/>
      <w:r w:rsidRPr="00970B10">
        <w:rPr>
          <w:rFonts w:ascii="Tahoma" w:hAnsi="Tahoma" w:cs="Tahoma"/>
          <w:sz w:val="22"/>
          <w:szCs w:val="22"/>
        </w:rPr>
        <w:t>encourages</w:t>
      </w:r>
      <w:proofErr w:type="gramEnd"/>
      <w:r w:rsidRPr="00970B10">
        <w:rPr>
          <w:rFonts w:ascii="Tahoma" w:hAnsi="Tahoma" w:cs="Tahoma"/>
          <w:sz w:val="22"/>
          <w:szCs w:val="22"/>
        </w:rPr>
        <w:t xml:space="preserve"> and builds on individual clients’ coping strategies, skills and autonomy.</w:t>
      </w:r>
    </w:p>
    <w:p w14:paraId="66E35CB0" w14:textId="77777777" w:rsidR="00BE540E" w:rsidRPr="00970B10" w:rsidRDefault="00BE540E" w:rsidP="00970B10">
      <w:pPr>
        <w:numPr>
          <w:ilvl w:val="2"/>
          <w:numId w:val="4"/>
        </w:numPr>
        <w:rPr>
          <w:rFonts w:ascii="Tahoma" w:hAnsi="Tahoma" w:cs="Tahoma"/>
          <w:sz w:val="22"/>
          <w:szCs w:val="22"/>
        </w:rPr>
      </w:pPr>
      <w:r w:rsidRPr="00970B10">
        <w:rPr>
          <w:rFonts w:ascii="Tahoma" w:hAnsi="Tahoma" w:cs="Tahoma"/>
          <w:sz w:val="22"/>
          <w:szCs w:val="22"/>
        </w:rPr>
        <w:t>Maintains good liaison with any other outside agencies as is necessary</w:t>
      </w:r>
    </w:p>
    <w:p w14:paraId="3B67A9E6" w14:textId="77777777" w:rsidR="00292528" w:rsidRPr="00970B10" w:rsidRDefault="00BE540E" w:rsidP="00970B10">
      <w:pPr>
        <w:numPr>
          <w:ilvl w:val="2"/>
          <w:numId w:val="4"/>
        </w:numPr>
        <w:rPr>
          <w:rFonts w:ascii="Tahoma" w:hAnsi="Tahoma" w:cs="Tahoma"/>
          <w:sz w:val="22"/>
          <w:szCs w:val="22"/>
        </w:rPr>
      </w:pPr>
      <w:r w:rsidRPr="00970B10">
        <w:rPr>
          <w:rFonts w:ascii="Tahoma" w:hAnsi="Tahoma" w:cs="Tahoma"/>
          <w:sz w:val="22"/>
          <w:szCs w:val="22"/>
        </w:rPr>
        <w:t xml:space="preserve">Promotes good joint working, </w:t>
      </w:r>
      <w:proofErr w:type="gramStart"/>
      <w:r w:rsidRPr="00970B10">
        <w:rPr>
          <w:rFonts w:ascii="Tahoma" w:hAnsi="Tahoma" w:cs="Tahoma"/>
          <w:sz w:val="22"/>
          <w:szCs w:val="22"/>
        </w:rPr>
        <w:t>links</w:t>
      </w:r>
      <w:proofErr w:type="gramEnd"/>
      <w:r w:rsidRPr="00970B10">
        <w:rPr>
          <w:rFonts w:ascii="Tahoma" w:hAnsi="Tahoma" w:cs="Tahoma"/>
          <w:sz w:val="22"/>
          <w:szCs w:val="22"/>
        </w:rPr>
        <w:t xml:space="preserve"> and cross-referral with all North Kent Mind colleagues.</w:t>
      </w:r>
    </w:p>
    <w:p w14:paraId="12EDADDB" w14:textId="77777777" w:rsidR="00292528" w:rsidRPr="00970B10" w:rsidRDefault="00292528" w:rsidP="00292528">
      <w:pPr>
        <w:pStyle w:val="Default"/>
        <w:spacing w:after="21"/>
        <w:rPr>
          <w:sz w:val="22"/>
          <w:szCs w:val="22"/>
        </w:rPr>
      </w:pPr>
      <w:r w:rsidRPr="00970B10">
        <w:rPr>
          <w:sz w:val="22"/>
          <w:szCs w:val="22"/>
        </w:rPr>
        <w:t xml:space="preserve">4. To travel to meetings which may require the need to work unsociable hours </w:t>
      </w:r>
      <w:proofErr w:type="gramStart"/>
      <w:r w:rsidRPr="00970B10">
        <w:rPr>
          <w:sz w:val="22"/>
          <w:szCs w:val="22"/>
        </w:rPr>
        <w:t>e.g.</w:t>
      </w:r>
      <w:proofErr w:type="gramEnd"/>
      <w:r w:rsidRPr="00970B10">
        <w:rPr>
          <w:sz w:val="22"/>
          <w:szCs w:val="22"/>
        </w:rPr>
        <w:t xml:space="preserve"> attending evening or weekend meetings. </w:t>
      </w:r>
    </w:p>
    <w:p w14:paraId="4333611B" w14:textId="77777777" w:rsidR="00292528" w:rsidRPr="00970B10" w:rsidRDefault="00292528" w:rsidP="00292528">
      <w:pPr>
        <w:pStyle w:val="Default"/>
        <w:spacing w:after="21"/>
        <w:rPr>
          <w:sz w:val="22"/>
          <w:szCs w:val="22"/>
        </w:rPr>
      </w:pPr>
      <w:r w:rsidRPr="00970B10">
        <w:rPr>
          <w:sz w:val="22"/>
          <w:szCs w:val="22"/>
        </w:rPr>
        <w:t xml:space="preserve">5. To adhere to relevant legal and statutory requirements including the </w:t>
      </w:r>
      <w:r w:rsidR="003F1F93">
        <w:rPr>
          <w:sz w:val="22"/>
          <w:szCs w:val="22"/>
        </w:rPr>
        <w:t>General Data Protection Regulations</w:t>
      </w:r>
      <w:r w:rsidRPr="00970B10">
        <w:rPr>
          <w:sz w:val="22"/>
          <w:szCs w:val="22"/>
        </w:rPr>
        <w:t xml:space="preserve"> and the Health and Safety at Work Act. </w:t>
      </w:r>
    </w:p>
    <w:p w14:paraId="25212BA4" w14:textId="77777777" w:rsidR="00BE540E" w:rsidRPr="001D156D" w:rsidRDefault="00BE540E" w:rsidP="00BE540E">
      <w:r w:rsidRPr="00970B10">
        <w:rPr>
          <w:rFonts w:ascii="Tahoma" w:hAnsi="Tahoma" w:cs="Tahoma"/>
          <w:sz w:val="22"/>
          <w:szCs w:val="22"/>
        </w:rPr>
        <w:t xml:space="preserve">6. </w:t>
      </w:r>
      <w:r w:rsidR="003F1F93">
        <w:rPr>
          <w:rFonts w:ascii="Tahoma" w:hAnsi="Tahoma" w:cs="Tahoma"/>
          <w:sz w:val="22"/>
          <w:szCs w:val="22"/>
        </w:rPr>
        <w:t>A flexible and adaptable approach recognising that</w:t>
      </w:r>
      <w:r w:rsidRPr="00970B10">
        <w:rPr>
          <w:rFonts w:ascii="Tahoma" w:hAnsi="Tahoma" w:cs="Tahoma"/>
          <w:sz w:val="22"/>
          <w:szCs w:val="22"/>
        </w:rPr>
        <w:t xml:space="preserve"> the duties in this role may change and develop according to need. </w:t>
      </w:r>
    </w:p>
    <w:p w14:paraId="0493FC76" w14:textId="77777777" w:rsidR="00BE540E" w:rsidRDefault="00BE540E" w:rsidP="00292528">
      <w:pPr>
        <w:pStyle w:val="Default"/>
        <w:rPr>
          <w:b/>
          <w:bCs/>
          <w:sz w:val="22"/>
          <w:szCs w:val="22"/>
        </w:rPr>
      </w:pPr>
    </w:p>
    <w:p w14:paraId="3C48F217" w14:textId="77777777" w:rsidR="002013C5" w:rsidRDefault="002013C5" w:rsidP="00292528">
      <w:pPr>
        <w:pStyle w:val="Default"/>
        <w:rPr>
          <w:b/>
          <w:bCs/>
          <w:sz w:val="22"/>
          <w:szCs w:val="22"/>
        </w:rPr>
      </w:pPr>
    </w:p>
    <w:p w14:paraId="557C312C" w14:textId="77777777" w:rsidR="002013C5" w:rsidRDefault="002013C5" w:rsidP="00292528">
      <w:pPr>
        <w:pStyle w:val="Default"/>
        <w:rPr>
          <w:b/>
          <w:bCs/>
          <w:sz w:val="22"/>
          <w:szCs w:val="22"/>
        </w:rPr>
      </w:pPr>
    </w:p>
    <w:p w14:paraId="18775681" w14:textId="77777777" w:rsidR="002013C5" w:rsidRDefault="002013C5" w:rsidP="00292528">
      <w:pPr>
        <w:pStyle w:val="Default"/>
        <w:rPr>
          <w:b/>
          <w:bCs/>
          <w:sz w:val="22"/>
          <w:szCs w:val="22"/>
        </w:rPr>
      </w:pPr>
    </w:p>
    <w:p w14:paraId="353E4D75" w14:textId="77777777" w:rsidR="00F00D0E" w:rsidRDefault="00F00D0E" w:rsidP="00292528">
      <w:pPr>
        <w:pStyle w:val="Default"/>
        <w:rPr>
          <w:b/>
          <w:bCs/>
          <w:sz w:val="22"/>
          <w:szCs w:val="22"/>
        </w:rPr>
      </w:pPr>
    </w:p>
    <w:p w14:paraId="322E5CFE" w14:textId="77777777" w:rsidR="00F00D0E" w:rsidRDefault="00F00D0E" w:rsidP="00292528">
      <w:pPr>
        <w:pStyle w:val="Default"/>
        <w:rPr>
          <w:b/>
          <w:bCs/>
          <w:sz w:val="22"/>
          <w:szCs w:val="22"/>
        </w:rPr>
      </w:pPr>
    </w:p>
    <w:p w14:paraId="37B24DCC" w14:textId="77777777" w:rsidR="00F00D0E" w:rsidRDefault="00F00D0E" w:rsidP="00292528">
      <w:pPr>
        <w:pStyle w:val="Default"/>
        <w:rPr>
          <w:b/>
          <w:bCs/>
          <w:sz w:val="22"/>
          <w:szCs w:val="22"/>
        </w:rPr>
      </w:pPr>
    </w:p>
    <w:p w14:paraId="4E5F5690" w14:textId="77777777" w:rsidR="002013C5" w:rsidRDefault="002013C5" w:rsidP="00292528">
      <w:pPr>
        <w:pStyle w:val="Default"/>
        <w:rPr>
          <w:b/>
          <w:bCs/>
          <w:sz w:val="22"/>
          <w:szCs w:val="22"/>
        </w:rPr>
      </w:pPr>
    </w:p>
    <w:p w14:paraId="3A88A8C8" w14:textId="77777777" w:rsidR="002013C5" w:rsidRDefault="002013C5" w:rsidP="00292528">
      <w:pPr>
        <w:pStyle w:val="Default"/>
        <w:rPr>
          <w:b/>
          <w:bCs/>
          <w:sz w:val="22"/>
          <w:szCs w:val="22"/>
        </w:rPr>
      </w:pPr>
    </w:p>
    <w:p w14:paraId="27BFCBA9" w14:textId="77777777" w:rsidR="002013C5" w:rsidRPr="002013C5" w:rsidRDefault="00354A6F" w:rsidP="002013C5">
      <w:pPr>
        <w:rPr>
          <w:rFonts w:ascii="Arial" w:hAnsi="Arial" w:cs="Arial"/>
        </w:rPr>
      </w:pPr>
      <w:r>
        <w:rPr>
          <w:rFonts w:ascii="Arial" w:hAnsi="Arial" w:cs="Arial"/>
          <w:noProof/>
        </w:rPr>
        <w:drawing>
          <wp:inline distT="0" distB="0" distL="0" distR="0" wp14:anchorId="33F0EECC" wp14:editId="3D05E3E6">
            <wp:extent cx="3319446" cy="1020981"/>
            <wp:effectExtent l="19050" t="0" r="0" b="0"/>
            <wp:docPr id="5" name="Picture 4" descr="w660_1001467_bb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660_1001467_bborgb.jpg"/>
                    <pic:cNvPicPr/>
                  </pic:nvPicPr>
                  <pic:blipFill>
                    <a:blip r:embed="rId7" cstate="print"/>
                    <a:stretch>
                      <a:fillRect/>
                    </a:stretch>
                  </pic:blipFill>
                  <pic:spPr>
                    <a:xfrm>
                      <a:off x="0" y="0"/>
                      <a:ext cx="3328085" cy="1023638"/>
                    </a:xfrm>
                    <a:prstGeom prst="rect">
                      <a:avLst/>
                    </a:prstGeom>
                  </pic:spPr>
                </pic:pic>
              </a:graphicData>
            </a:graphic>
          </wp:inline>
        </w:drawing>
      </w:r>
      <w:r w:rsidR="002013C5">
        <w:rPr>
          <w:rFonts w:ascii="Arial" w:hAnsi="Arial" w:cs="Arial"/>
        </w:rPr>
        <w:t xml:space="preserve"> </w:t>
      </w:r>
      <w:r w:rsidR="002013C5" w:rsidRPr="002013C5">
        <w:rPr>
          <w:rFonts w:ascii="Arial" w:hAnsi="Arial" w:cs="Arial"/>
          <w:noProof/>
        </w:rPr>
        <w:drawing>
          <wp:inline distT="0" distB="0" distL="0" distR="0" wp14:anchorId="2604B597" wp14:editId="1DB71CD4">
            <wp:extent cx="1815846" cy="840741"/>
            <wp:effectExtent l="19050" t="0" r="0" b="0"/>
            <wp:docPr id="9" name="Picture 1" descr="MIND_North Kent_CMYK-C - White on Blu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_North Kent_CMYK-C - White on Blue.eps"/>
                    <pic:cNvPicPr/>
                  </pic:nvPicPr>
                  <pic:blipFill>
                    <a:blip r:embed="rId8" cstate="print"/>
                    <a:stretch>
                      <a:fillRect/>
                    </a:stretch>
                  </pic:blipFill>
                  <pic:spPr>
                    <a:xfrm>
                      <a:off x="0" y="0"/>
                      <a:ext cx="1817405" cy="841463"/>
                    </a:xfrm>
                    <a:prstGeom prst="rect">
                      <a:avLst/>
                    </a:prstGeom>
                  </pic:spPr>
                </pic:pic>
              </a:graphicData>
            </a:graphic>
          </wp:inline>
        </w:drawing>
      </w:r>
    </w:p>
    <w:p w14:paraId="03F4E56B" w14:textId="77777777" w:rsidR="002013C5" w:rsidRDefault="002013C5" w:rsidP="002013C5">
      <w:pPr>
        <w:jc w:val="center"/>
        <w:rPr>
          <w:rFonts w:ascii="Arial" w:hAnsi="Arial" w:cs="Arial"/>
          <w:b/>
          <w:u w:val="single"/>
        </w:rPr>
      </w:pPr>
    </w:p>
    <w:p w14:paraId="6511F73C" w14:textId="77777777" w:rsidR="002013C5" w:rsidRDefault="002013C5" w:rsidP="002013C5">
      <w:pPr>
        <w:jc w:val="center"/>
        <w:rPr>
          <w:rFonts w:ascii="Arial" w:hAnsi="Arial" w:cs="Arial"/>
          <w:b/>
          <w:u w:val="single"/>
        </w:rPr>
      </w:pPr>
    </w:p>
    <w:p w14:paraId="7D46AFEE" w14:textId="77777777" w:rsidR="00573657" w:rsidRDefault="000E18F7" w:rsidP="00B62B23">
      <w:pPr>
        <w:pStyle w:val="Default"/>
        <w:ind w:left="1593" w:right="-1738" w:firstLine="1287"/>
        <w:rPr>
          <w:sz w:val="22"/>
          <w:szCs w:val="22"/>
        </w:rPr>
      </w:pPr>
      <w:r>
        <w:rPr>
          <w:sz w:val="22"/>
          <w:szCs w:val="22"/>
        </w:rPr>
        <w:t>‘Aspirations</w:t>
      </w:r>
      <w:r w:rsidR="002013C5">
        <w:rPr>
          <w:sz w:val="22"/>
          <w:szCs w:val="22"/>
        </w:rPr>
        <w:t xml:space="preserve">’ </w:t>
      </w:r>
      <w:r w:rsidR="00FF4652">
        <w:rPr>
          <w:sz w:val="22"/>
          <w:szCs w:val="22"/>
        </w:rPr>
        <w:t>Coach</w:t>
      </w:r>
    </w:p>
    <w:p w14:paraId="1BD83653" w14:textId="77777777" w:rsidR="002013C5" w:rsidRPr="00573657" w:rsidRDefault="002013C5" w:rsidP="00B62B23">
      <w:pPr>
        <w:pStyle w:val="Default"/>
        <w:ind w:left="2880" w:right="-1738" w:firstLine="720"/>
        <w:rPr>
          <w:rFonts w:ascii="Arial" w:hAnsi="Arial" w:cs="Arial"/>
        </w:rPr>
      </w:pPr>
      <w:r w:rsidRPr="00573657">
        <w:rPr>
          <w:rFonts w:ascii="Arial" w:hAnsi="Arial" w:cs="Arial"/>
        </w:rPr>
        <w:t>PERSON SPECIFICATION</w:t>
      </w:r>
    </w:p>
    <w:p w14:paraId="50A8C12E" w14:textId="77777777" w:rsidR="002013C5" w:rsidRDefault="002013C5" w:rsidP="002013C5">
      <w:pPr>
        <w:jc w:val="center"/>
        <w:rPr>
          <w:rFonts w:ascii="Arial" w:hAnsi="Arial" w:cs="Arial"/>
          <w:u w:val="single"/>
        </w:rPr>
      </w:pPr>
    </w:p>
    <w:p w14:paraId="7507CFEF" w14:textId="77777777" w:rsidR="002013C5" w:rsidRDefault="002013C5" w:rsidP="002013C5">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8"/>
        <w:gridCol w:w="1701"/>
        <w:gridCol w:w="1475"/>
      </w:tblGrid>
      <w:tr w:rsidR="002013C5" w:rsidRPr="008C3C5A" w14:paraId="30184B82" w14:textId="77777777" w:rsidTr="008C3C5A">
        <w:trPr>
          <w:jc w:val="center"/>
        </w:trPr>
        <w:tc>
          <w:tcPr>
            <w:tcW w:w="6148" w:type="dxa"/>
          </w:tcPr>
          <w:p w14:paraId="47C0F5F1" w14:textId="77777777" w:rsidR="002013C5" w:rsidRPr="008C3C5A" w:rsidRDefault="002013C5" w:rsidP="00573657">
            <w:pPr>
              <w:jc w:val="center"/>
              <w:rPr>
                <w:rFonts w:ascii="Tahoma" w:hAnsi="Tahoma" w:cs="Tahoma"/>
                <w:b/>
              </w:rPr>
            </w:pPr>
            <w:r w:rsidRPr="008C3C5A">
              <w:rPr>
                <w:rFonts w:ascii="Tahoma" w:hAnsi="Tahoma" w:cs="Tahoma"/>
                <w:b/>
                <w:sz w:val="22"/>
                <w:szCs w:val="22"/>
              </w:rPr>
              <w:t>Criteria</w:t>
            </w:r>
          </w:p>
        </w:tc>
        <w:tc>
          <w:tcPr>
            <w:tcW w:w="1701" w:type="dxa"/>
          </w:tcPr>
          <w:p w14:paraId="50A7EA9A" w14:textId="77777777" w:rsidR="002013C5" w:rsidRPr="008C3C5A" w:rsidRDefault="002013C5" w:rsidP="00573657">
            <w:pPr>
              <w:jc w:val="center"/>
              <w:rPr>
                <w:rFonts w:ascii="Tahoma" w:hAnsi="Tahoma" w:cs="Tahoma"/>
                <w:b/>
              </w:rPr>
            </w:pPr>
            <w:r w:rsidRPr="008C3C5A">
              <w:rPr>
                <w:rFonts w:ascii="Tahoma" w:hAnsi="Tahoma" w:cs="Tahoma"/>
                <w:b/>
                <w:sz w:val="22"/>
                <w:szCs w:val="22"/>
              </w:rPr>
              <w:t>Essential</w:t>
            </w:r>
          </w:p>
        </w:tc>
        <w:tc>
          <w:tcPr>
            <w:tcW w:w="1475" w:type="dxa"/>
          </w:tcPr>
          <w:p w14:paraId="54DFFDCC" w14:textId="77777777" w:rsidR="002013C5" w:rsidRPr="008C3C5A" w:rsidRDefault="002013C5" w:rsidP="00573657">
            <w:pPr>
              <w:jc w:val="center"/>
              <w:rPr>
                <w:rFonts w:ascii="Tahoma" w:hAnsi="Tahoma" w:cs="Tahoma"/>
                <w:b/>
              </w:rPr>
            </w:pPr>
            <w:r w:rsidRPr="008C3C5A">
              <w:rPr>
                <w:rFonts w:ascii="Tahoma" w:hAnsi="Tahoma" w:cs="Tahoma"/>
                <w:b/>
                <w:sz w:val="22"/>
                <w:szCs w:val="22"/>
              </w:rPr>
              <w:t>Desirable</w:t>
            </w:r>
          </w:p>
        </w:tc>
      </w:tr>
      <w:tr w:rsidR="002013C5" w:rsidRPr="008C3C5A" w14:paraId="4B156D97" w14:textId="77777777" w:rsidTr="008C3C5A">
        <w:trPr>
          <w:jc w:val="center"/>
        </w:trPr>
        <w:tc>
          <w:tcPr>
            <w:tcW w:w="6148" w:type="dxa"/>
          </w:tcPr>
          <w:p w14:paraId="2F15903F" w14:textId="77777777" w:rsidR="002013C5" w:rsidRPr="008C3C5A" w:rsidRDefault="00573657" w:rsidP="00573657">
            <w:pPr>
              <w:rPr>
                <w:rFonts w:ascii="Tahoma" w:hAnsi="Tahoma" w:cs="Tahoma"/>
              </w:rPr>
            </w:pPr>
            <w:r w:rsidRPr="008C3C5A">
              <w:rPr>
                <w:rFonts w:ascii="Tahoma" w:hAnsi="Tahoma" w:cs="Tahoma"/>
                <w:sz w:val="22"/>
                <w:szCs w:val="22"/>
              </w:rPr>
              <w:t>Knowledge and understanding of mental health issues and the impact these have on employment and training</w:t>
            </w:r>
          </w:p>
        </w:tc>
        <w:tc>
          <w:tcPr>
            <w:tcW w:w="1701" w:type="dxa"/>
          </w:tcPr>
          <w:p w14:paraId="694B8871" w14:textId="77777777" w:rsidR="002013C5" w:rsidRPr="008C3C5A" w:rsidRDefault="002013C5" w:rsidP="00573657">
            <w:pPr>
              <w:rPr>
                <w:rFonts w:ascii="Tahoma" w:hAnsi="Tahoma" w:cs="Tahoma"/>
              </w:rPr>
            </w:pPr>
            <w:r w:rsidRPr="008C3C5A">
              <w:rPr>
                <w:rFonts w:ascii="Tahoma" w:hAnsi="Tahoma" w:cs="Tahoma"/>
                <w:sz w:val="22"/>
                <w:szCs w:val="22"/>
              </w:rPr>
              <w:sym w:font="Wingdings" w:char="F0FC"/>
            </w:r>
          </w:p>
        </w:tc>
        <w:tc>
          <w:tcPr>
            <w:tcW w:w="1475" w:type="dxa"/>
          </w:tcPr>
          <w:p w14:paraId="11BE42CD" w14:textId="77777777" w:rsidR="002013C5" w:rsidRPr="008C3C5A" w:rsidRDefault="002013C5" w:rsidP="00573657">
            <w:pPr>
              <w:rPr>
                <w:rFonts w:ascii="Tahoma" w:hAnsi="Tahoma" w:cs="Tahoma"/>
              </w:rPr>
            </w:pPr>
          </w:p>
        </w:tc>
      </w:tr>
      <w:tr w:rsidR="002013C5" w:rsidRPr="008C3C5A" w14:paraId="2CC71EB9" w14:textId="77777777" w:rsidTr="008C3C5A">
        <w:trPr>
          <w:jc w:val="center"/>
        </w:trPr>
        <w:tc>
          <w:tcPr>
            <w:tcW w:w="6148" w:type="dxa"/>
          </w:tcPr>
          <w:p w14:paraId="101A1FC3" w14:textId="77777777" w:rsidR="002013C5" w:rsidRPr="008C3C5A" w:rsidRDefault="002013C5" w:rsidP="00573657">
            <w:pPr>
              <w:rPr>
                <w:rFonts w:ascii="Tahoma" w:hAnsi="Tahoma" w:cs="Tahoma"/>
              </w:rPr>
            </w:pPr>
            <w:r w:rsidRPr="008C3C5A">
              <w:rPr>
                <w:rFonts w:ascii="Tahoma" w:hAnsi="Tahoma" w:cs="Tahoma"/>
                <w:sz w:val="22"/>
                <w:szCs w:val="22"/>
              </w:rPr>
              <w:t>An awareness and understanding of how people can move forward with their lives</w:t>
            </w:r>
          </w:p>
        </w:tc>
        <w:tc>
          <w:tcPr>
            <w:tcW w:w="1701" w:type="dxa"/>
          </w:tcPr>
          <w:p w14:paraId="55413083" w14:textId="77777777" w:rsidR="002013C5" w:rsidRPr="008C3C5A" w:rsidRDefault="002013C5" w:rsidP="00573657">
            <w:pPr>
              <w:rPr>
                <w:rFonts w:ascii="Tahoma" w:hAnsi="Tahoma" w:cs="Tahoma"/>
              </w:rPr>
            </w:pPr>
            <w:r w:rsidRPr="008C3C5A">
              <w:rPr>
                <w:rFonts w:ascii="Tahoma" w:hAnsi="Tahoma" w:cs="Tahoma"/>
                <w:sz w:val="22"/>
                <w:szCs w:val="22"/>
              </w:rPr>
              <w:sym w:font="Wingdings" w:char="F0FC"/>
            </w:r>
          </w:p>
        </w:tc>
        <w:tc>
          <w:tcPr>
            <w:tcW w:w="1475" w:type="dxa"/>
          </w:tcPr>
          <w:p w14:paraId="40EF0607" w14:textId="77777777" w:rsidR="002013C5" w:rsidRPr="008C3C5A" w:rsidRDefault="002013C5" w:rsidP="00573657">
            <w:pPr>
              <w:rPr>
                <w:rFonts w:ascii="Tahoma" w:hAnsi="Tahoma" w:cs="Tahoma"/>
              </w:rPr>
            </w:pPr>
          </w:p>
        </w:tc>
      </w:tr>
      <w:tr w:rsidR="002013C5" w:rsidRPr="008C3C5A" w14:paraId="4806597F" w14:textId="77777777" w:rsidTr="008C3C5A">
        <w:trPr>
          <w:jc w:val="center"/>
        </w:trPr>
        <w:tc>
          <w:tcPr>
            <w:tcW w:w="6148" w:type="dxa"/>
          </w:tcPr>
          <w:p w14:paraId="6DF2736D" w14:textId="77777777" w:rsidR="002013C5" w:rsidRPr="008C3C5A" w:rsidRDefault="002013C5" w:rsidP="00573657">
            <w:pPr>
              <w:rPr>
                <w:rFonts w:ascii="Tahoma" w:hAnsi="Tahoma" w:cs="Tahoma"/>
              </w:rPr>
            </w:pPr>
            <w:r w:rsidRPr="008C3C5A">
              <w:rPr>
                <w:rFonts w:ascii="Tahoma" w:hAnsi="Tahoma" w:cs="Tahoma"/>
                <w:sz w:val="22"/>
                <w:szCs w:val="22"/>
              </w:rPr>
              <w:t>A non-judgemental attitude to mental health service users</w:t>
            </w:r>
          </w:p>
        </w:tc>
        <w:tc>
          <w:tcPr>
            <w:tcW w:w="1701" w:type="dxa"/>
          </w:tcPr>
          <w:p w14:paraId="0942FCBC" w14:textId="77777777" w:rsidR="002013C5" w:rsidRPr="008C3C5A" w:rsidRDefault="002013C5" w:rsidP="00573657">
            <w:pPr>
              <w:rPr>
                <w:rFonts w:ascii="Tahoma" w:hAnsi="Tahoma" w:cs="Tahoma"/>
              </w:rPr>
            </w:pPr>
            <w:r w:rsidRPr="008C3C5A">
              <w:rPr>
                <w:rFonts w:ascii="Tahoma" w:hAnsi="Tahoma" w:cs="Tahoma"/>
                <w:sz w:val="22"/>
                <w:szCs w:val="22"/>
              </w:rPr>
              <w:sym w:font="Wingdings" w:char="F0FC"/>
            </w:r>
          </w:p>
        </w:tc>
        <w:tc>
          <w:tcPr>
            <w:tcW w:w="1475" w:type="dxa"/>
          </w:tcPr>
          <w:p w14:paraId="69E66D92" w14:textId="77777777" w:rsidR="002013C5" w:rsidRPr="008C3C5A" w:rsidRDefault="002013C5" w:rsidP="00573657">
            <w:pPr>
              <w:rPr>
                <w:rFonts w:ascii="Tahoma" w:hAnsi="Tahoma" w:cs="Tahoma"/>
              </w:rPr>
            </w:pPr>
          </w:p>
        </w:tc>
      </w:tr>
      <w:tr w:rsidR="002013C5" w:rsidRPr="008C3C5A" w14:paraId="6EFD6910" w14:textId="77777777" w:rsidTr="008C3C5A">
        <w:trPr>
          <w:jc w:val="center"/>
        </w:trPr>
        <w:tc>
          <w:tcPr>
            <w:tcW w:w="6148" w:type="dxa"/>
          </w:tcPr>
          <w:p w14:paraId="36A446B6" w14:textId="77777777" w:rsidR="002013C5" w:rsidRPr="008C3C5A" w:rsidRDefault="002013C5" w:rsidP="00573657">
            <w:pPr>
              <w:rPr>
                <w:rFonts w:ascii="Tahoma" w:hAnsi="Tahoma" w:cs="Tahoma"/>
              </w:rPr>
            </w:pPr>
            <w:r w:rsidRPr="008C3C5A">
              <w:rPr>
                <w:rFonts w:ascii="Tahoma" w:hAnsi="Tahoma" w:cs="Tahoma"/>
                <w:sz w:val="22"/>
                <w:szCs w:val="22"/>
              </w:rPr>
              <w:t>An empowering and positive attitude to mental health service users</w:t>
            </w:r>
          </w:p>
        </w:tc>
        <w:tc>
          <w:tcPr>
            <w:tcW w:w="1701" w:type="dxa"/>
          </w:tcPr>
          <w:p w14:paraId="57398B55" w14:textId="77777777" w:rsidR="002013C5" w:rsidRPr="008C3C5A" w:rsidRDefault="002013C5" w:rsidP="00573657">
            <w:pPr>
              <w:rPr>
                <w:rFonts w:ascii="Tahoma" w:hAnsi="Tahoma" w:cs="Tahoma"/>
              </w:rPr>
            </w:pPr>
            <w:r w:rsidRPr="008C3C5A">
              <w:rPr>
                <w:rFonts w:ascii="Tahoma" w:hAnsi="Tahoma" w:cs="Tahoma"/>
                <w:sz w:val="22"/>
                <w:szCs w:val="22"/>
              </w:rPr>
              <w:sym w:font="Wingdings" w:char="F0FC"/>
            </w:r>
          </w:p>
        </w:tc>
        <w:tc>
          <w:tcPr>
            <w:tcW w:w="1475" w:type="dxa"/>
          </w:tcPr>
          <w:p w14:paraId="55A32633" w14:textId="77777777" w:rsidR="002013C5" w:rsidRPr="008C3C5A" w:rsidRDefault="002013C5" w:rsidP="00573657">
            <w:pPr>
              <w:rPr>
                <w:rFonts w:ascii="Tahoma" w:hAnsi="Tahoma" w:cs="Tahoma"/>
              </w:rPr>
            </w:pPr>
          </w:p>
        </w:tc>
      </w:tr>
      <w:tr w:rsidR="002013C5" w:rsidRPr="008C3C5A" w14:paraId="0A8219A9" w14:textId="77777777" w:rsidTr="008C3C5A">
        <w:trPr>
          <w:jc w:val="center"/>
        </w:trPr>
        <w:tc>
          <w:tcPr>
            <w:tcW w:w="6148" w:type="dxa"/>
          </w:tcPr>
          <w:p w14:paraId="0AB4724B" w14:textId="77777777" w:rsidR="002013C5" w:rsidRPr="008C3C5A" w:rsidRDefault="00573657" w:rsidP="00573657">
            <w:pPr>
              <w:rPr>
                <w:rFonts w:ascii="Tahoma" w:hAnsi="Tahoma" w:cs="Tahoma"/>
              </w:rPr>
            </w:pPr>
            <w:r w:rsidRPr="008C3C5A">
              <w:rPr>
                <w:rFonts w:ascii="Tahoma" w:hAnsi="Tahoma" w:cs="Tahoma"/>
                <w:sz w:val="22"/>
                <w:szCs w:val="22"/>
              </w:rPr>
              <w:t>An understanding of peer support methodology</w:t>
            </w:r>
          </w:p>
        </w:tc>
        <w:tc>
          <w:tcPr>
            <w:tcW w:w="1701" w:type="dxa"/>
          </w:tcPr>
          <w:p w14:paraId="479154E1" w14:textId="77777777" w:rsidR="002013C5" w:rsidRPr="008C3C5A" w:rsidRDefault="002013C5" w:rsidP="00573657">
            <w:pPr>
              <w:rPr>
                <w:rFonts w:ascii="Tahoma" w:hAnsi="Tahoma" w:cs="Tahoma"/>
              </w:rPr>
            </w:pPr>
          </w:p>
        </w:tc>
        <w:tc>
          <w:tcPr>
            <w:tcW w:w="1475" w:type="dxa"/>
          </w:tcPr>
          <w:p w14:paraId="2D7206F8" w14:textId="77777777" w:rsidR="002013C5" w:rsidRPr="008C3C5A" w:rsidRDefault="002013C5" w:rsidP="00573657">
            <w:pPr>
              <w:rPr>
                <w:rFonts w:ascii="Tahoma" w:hAnsi="Tahoma" w:cs="Tahoma"/>
              </w:rPr>
            </w:pPr>
            <w:r w:rsidRPr="008C3C5A">
              <w:rPr>
                <w:rFonts w:ascii="Tahoma" w:hAnsi="Tahoma" w:cs="Tahoma"/>
                <w:sz w:val="22"/>
                <w:szCs w:val="22"/>
              </w:rPr>
              <w:sym w:font="Wingdings" w:char="F0FC"/>
            </w:r>
          </w:p>
        </w:tc>
      </w:tr>
      <w:tr w:rsidR="002013C5" w:rsidRPr="008C3C5A" w14:paraId="5085A843" w14:textId="77777777" w:rsidTr="008C3C5A">
        <w:trPr>
          <w:jc w:val="center"/>
        </w:trPr>
        <w:tc>
          <w:tcPr>
            <w:tcW w:w="6148" w:type="dxa"/>
          </w:tcPr>
          <w:p w14:paraId="3C1F1966" w14:textId="77777777" w:rsidR="002013C5" w:rsidRPr="008C3C5A" w:rsidRDefault="00573657" w:rsidP="00F00D0E">
            <w:pPr>
              <w:rPr>
                <w:rFonts w:ascii="Tahoma" w:hAnsi="Tahoma" w:cs="Tahoma"/>
              </w:rPr>
            </w:pPr>
            <w:r w:rsidRPr="008C3C5A">
              <w:rPr>
                <w:rFonts w:ascii="Tahoma" w:hAnsi="Tahoma" w:cs="Tahoma"/>
                <w:sz w:val="22"/>
                <w:szCs w:val="22"/>
              </w:rPr>
              <w:t>Excellent organisational skills</w:t>
            </w:r>
          </w:p>
        </w:tc>
        <w:tc>
          <w:tcPr>
            <w:tcW w:w="1701" w:type="dxa"/>
          </w:tcPr>
          <w:p w14:paraId="101E2FF4" w14:textId="77777777" w:rsidR="002013C5" w:rsidRPr="008C3C5A" w:rsidRDefault="002013C5" w:rsidP="00573657">
            <w:pPr>
              <w:rPr>
                <w:rFonts w:ascii="Tahoma" w:hAnsi="Tahoma" w:cs="Tahoma"/>
              </w:rPr>
            </w:pPr>
          </w:p>
        </w:tc>
        <w:tc>
          <w:tcPr>
            <w:tcW w:w="1475" w:type="dxa"/>
          </w:tcPr>
          <w:p w14:paraId="71226B92" w14:textId="77777777" w:rsidR="002013C5" w:rsidRPr="008C3C5A" w:rsidRDefault="002013C5" w:rsidP="00573657">
            <w:pPr>
              <w:rPr>
                <w:rFonts w:ascii="Tahoma" w:hAnsi="Tahoma" w:cs="Tahoma"/>
              </w:rPr>
            </w:pPr>
            <w:r w:rsidRPr="008C3C5A">
              <w:rPr>
                <w:rFonts w:ascii="Tahoma" w:hAnsi="Tahoma" w:cs="Tahoma"/>
                <w:sz w:val="22"/>
                <w:szCs w:val="22"/>
              </w:rPr>
              <w:sym w:font="Wingdings" w:char="F0FC"/>
            </w:r>
          </w:p>
        </w:tc>
      </w:tr>
      <w:tr w:rsidR="002013C5" w:rsidRPr="008C3C5A" w14:paraId="5EDE4D70" w14:textId="77777777" w:rsidTr="008C3C5A">
        <w:trPr>
          <w:jc w:val="center"/>
        </w:trPr>
        <w:tc>
          <w:tcPr>
            <w:tcW w:w="6148" w:type="dxa"/>
          </w:tcPr>
          <w:p w14:paraId="329505A8" w14:textId="77777777" w:rsidR="002013C5" w:rsidRPr="008C3C5A" w:rsidRDefault="00573657" w:rsidP="00573657">
            <w:pPr>
              <w:rPr>
                <w:rFonts w:ascii="Tahoma" w:hAnsi="Tahoma" w:cs="Tahoma"/>
              </w:rPr>
            </w:pPr>
            <w:r w:rsidRPr="008C3C5A">
              <w:rPr>
                <w:rFonts w:ascii="Tahoma" w:hAnsi="Tahoma" w:cs="Tahoma"/>
                <w:sz w:val="22"/>
                <w:szCs w:val="22"/>
              </w:rPr>
              <w:t>Experience of working in the supported employment field and engaging with employers</w:t>
            </w:r>
          </w:p>
        </w:tc>
        <w:tc>
          <w:tcPr>
            <w:tcW w:w="1701" w:type="dxa"/>
          </w:tcPr>
          <w:p w14:paraId="1A06C66A" w14:textId="77777777" w:rsidR="002013C5" w:rsidRPr="008C3C5A" w:rsidRDefault="002013C5" w:rsidP="00573657">
            <w:pPr>
              <w:rPr>
                <w:rFonts w:ascii="Tahoma" w:hAnsi="Tahoma" w:cs="Tahoma"/>
              </w:rPr>
            </w:pPr>
          </w:p>
        </w:tc>
        <w:tc>
          <w:tcPr>
            <w:tcW w:w="1475" w:type="dxa"/>
          </w:tcPr>
          <w:p w14:paraId="10F695D2" w14:textId="77777777" w:rsidR="002013C5" w:rsidRPr="008C3C5A" w:rsidRDefault="00F00D0E" w:rsidP="00573657">
            <w:pPr>
              <w:rPr>
                <w:rFonts w:ascii="Tahoma" w:hAnsi="Tahoma" w:cs="Tahoma"/>
              </w:rPr>
            </w:pPr>
            <w:r w:rsidRPr="008C3C5A">
              <w:rPr>
                <w:rFonts w:ascii="Tahoma" w:hAnsi="Tahoma" w:cs="Tahoma"/>
                <w:sz w:val="22"/>
                <w:szCs w:val="22"/>
              </w:rPr>
              <w:sym w:font="Wingdings" w:char="F0FC"/>
            </w:r>
          </w:p>
        </w:tc>
      </w:tr>
      <w:tr w:rsidR="002013C5" w:rsidRPr="008C3C5A" w14:paraId="1ADB691D" w14:textId="77777777" w:rsidTr="008C3C5A">
        <w:trPr>
          <w:jc w:val="center"/>
        </w:trPr>
        <w:tc>
          <w:tcPr>
            <w:tcW w:w="6148" w:type="dxa"/>
          </w:tcPr>
          <w:p w14:paraId="114DABB7" w14:textId="77777777" w:rsidR="002013C5" w:rsidRPr="008C3C5A" w:rsidRDefault="002013C5" w:rsidP="00573657">
            <w:pPr>
              <w:rPr>
                <w:rFonts w:ascii="Tahoma" w:hAnsi="Tahoma" w:cs="Tahoma"/>
              </w:rPr>
            </w:pPr>
            <w:r w:rsidRPr="008C3C5A">
              <w:rPr>
                <w:rFonts w:ascii="Tahoma" w:hAnsi="Tahoma" w:cs="Tahoma"/>
                <w:sz w:val="22"/>
                <w:szCs w:val="22"/>
              </w:rPr>
              <w:t>Ability to work within a team</w:t>
            </w:r>
          </w:p>
        </w:tc>
        <w:tc>
          <w:tcPr>
            <w:tcW w:w="1701" w:type="dxa"/>
          </w:tcPr>
          <w:p w14:paraId="6BC13FC7" w14:textId="77777777" w:rsidR="002013C5" w:rsidRPr="008C3C5A" w:rsidRDefault="002013C5" w:rsidP="00573657">
            <w:pPr>
              <w:rPr>
                <w:rFonts w:ascii="Tahoma" w:hAnsi="Tahoma" w:cs="Tahoma"/>
              </w:rPr>
            </w:pPr>
            <w:r w:rsidRPr="008C3C5A">
              <w:rPr>
                <w:rFonts w:ascii="Tahoma" w:hAnsi="Tahoma" w:cs="Tahoma"/>
                <w:sz w:val="22"/>
                <w:szCs w:val="22"/>
              </w:rPr>
              <w:sym w:font="Wingdings" w:char="F0FC"/>
            </w:r>
          </w:p>
        </w:tc>
        <w:tc>
          <w:tcPr>
            <w:tcW w:w="1475" w:type="dxa"/>
          </w:tcPr>
          <w:p w14:paraId="6FB8AD40" w14:textId="77777777" w:rsidR="002013C5" w:rsidRPr="008C3C5A" w:rsidRDefault="002013C5" w:rsidP="00573657">
            <w:pPr>
              <w:rPr>
                <w:rFonts w:ascii="Tahoma" w:hAnsi="Tahoma" w:cs="Tahoma"/>
              </w:rPr>
            </w:pPr>
          </w:p>
        </w:tc>
      </w:tr>
      <w:tr w:rsidR="002013C5" w:rsidRPr="008C3C5A" w14:paraId="79F3A770" w14:textId="77777777" w:rsidTr="008C3C5A">
        <w:trPr>
          <w:jc w:val="center"/>
        </w:trPr>
        <w:tc>
          <w:tcPr>
            <w:tcW w:w="6148" w:type="dxa"/>
          </w:tcPr>
          <w:p w14:paraId="6E5C308F" w14:textId="77777777" w:rsidR="002013C5" w:rsidRPr="008C3C5A" w:rsidRDefault="00F00D0E" w:rsidP="00F00D0E">
            <w:pPr>
              <w:rPr>
                <w:rFonts w:ascii="Tahoma" w:hAnsi="Tahoma" w:cs="Tahoma"/>
              </w:rPr>
            </w:pPr>
            <w:r>
              <w:rPr>
                <w:rFonts w:ascii="Tahoma" w:hAnsi="Tahoma" w:cs="Tahoma"/>
                <w:sz w:val="22"/>
                <w:szCs w:val="22"/>
              </w:rPr>
              <w:t xml:space="preserve">Experience </w:t>
            </w:r>
            <w:r w:rsidR="00573657" w:rsidRPr="008C3C5A">
              <w:rPr>
                <w:rFonts w:ascii="Tahoma" w:hAnsi="Tahoma" w:cs="Tahoma"/>
                <w:sz w:val="22"/>
                <w:szCs w:val="22"/>
              </w:rPr>
              <w:t>of liaising effectively with internal and external stakeholders, and across different sectors.</w:t>
            </w:r>
          </w:p>
        </w:tc>
        <w:tc>
          <w:tcPr>
            <w:tcW w:w="1701" w:type="dxa"/>
          </w:tcPr>
          <w:p w14:paraId="61BFD289" w14:textId="77777777" w:rsidR="002013C5" w:rsidRPr="008C3C5A" w:rsidRDefault="00573657" w:rsidP="00573657">
            <w:pPr>
              <w:rPr>
                <w:rFonts w:ascii="Tahoma" w:hAnsi="Tahoma" w:cs="Tahoma"/>
              </w:rPr>
            </w:pPr>
            <w:r w:rsidRPr="008C3C5A">
              <w:rPr>
                <w:rFonts w:ascii="Tahoma" w:hAnsi="Tahoma" w:cs="Tahoma"/>
                <w:sz w:val="22"/>
                <w:szCs w:val="22"/>
              </w:rPr>
              <w:sym w:font="Wingdings" w:char="F0FC"/>
            </w:r>
          </w:p>
        </w:tc>
        <w:tc>
          <w:tcPr>
            <w:tcW w:w="1475" w:type="dxa"/>
          </w:tcPr>
          <w:p w14:paraId="16FCC3E3" w14:textId="77777777" w:rsidR="002013C5" w:rsidRPr="008C3C5A" w:rsidRDefault="002013C5" w:rsidP="00573657">
            <w:pPr>
              <w:rPr>
                <w:rFonts w:ascii="Tahoma" w:hAnsi="Tahoma" w:cs="Tahoma"/>
              </w:rPr>
            </w:pPr>
          </w:p>
        </w:tc>
      </w:tr>
      <w:tr w:rsidR="002013C5" w:rsidRPr="008C3C5A" w14:paraId="03087C02" w14:textId="77777777" w:rsidTr="008C3C5A">
        <w:trPr>
          <w:jc w:val="center"/>
        </w:trPr>
        <w:tc>
          <w:tcPr>
            <w:tcW w:w="6148" w:type="dxa"/>
          </w:tcPr>
          <w:p w14:paraId="136B7AF0" w14:textId="77777777" w:rsidR="002013C5" w:rsidRPr="008C3C5A" w:rsidRDefault="00573657" w:rsidP="00573657">
            <w:pPr>
              <w:rPr>
                <w:rFonts w:ascii="Tahoma" w:hAnsi="Tahoma" w:cs="Tahoma"/>
              </w:rPr>
            </w:pPr>
            <w:r w:rsidRPr="008C3C5A">
              <w:rPr>
                <w:rFonts w:ascii="Tahoma" w:hAnsi="Tahoma" w:cs="Tahoma"/>
                <w:sz w:val="22"/>
                <w:szCs w:val="22"/>
              </w:rPr>
              <w:t>Excellent interpersonal, communication and presentation skills.</w:t>
            </w:r>
          </w:p>
        </w:tc>
        <w:tc>
          <w:tcPr>
            <w:tcW w:w="1701" w:type="dxa"/>
          </w:tcPr>
          <w:p w14:paraId="1D57F76C" w14:textId="77777777" w:rsidR="002013C5" w:rsidRPr="008C3C5A" w:rsidRDefault="002013C5" w:rsidP="00573657">
            <w:pPr>
              <w:rPr>
                <w:rFonts w:ascii="Tahoma" w:hAnsi="Tahoma" w:cs="Tahoma"/>
              </w:rPr>
            </w:pPr>
            <w:r w:rsidRPr="008C3C5A">
              <w:rPr>
                <w:rFonts w:ascii="Tahoma" w:hAnsi="Tahoma" w:cs="Tahoma"/>
                <w:sz w:val="22"/>
                <w:szCs w:val="22"/>
              </w:rPr>
              <w:sym w:font="Wingdings" w:char="F0FC"/>
            </w:r>
          </w:p>
        </w:tc>
        <w:tc>
          <w:tcPr>
            <w:tcW w:w="1475" w:type="dxa"/>
          </w:tcPr>
          <w:p w14:paraId="52BBA07B" w14:textId="77777777" w:rsidR="002013C5" w:rsidRPr="008C3C5A" w:rsidRDefault="002013C5" w:rsidP="00573657">
            <w:pPr>
              <w:rPr>
                <w:rFonts w:ascii="Tahoma" w:hAnsi="Tahoma" w:cs="Tahoma"/>
              </w:rPr>
            </w:pPr>
          </w:p>
        </w:tc>
      </w:tr>
      <w:tr w:rsidR="002013C5" w:rsidRPr="008C3C5A" w14:paraId="1ECCC256" w14:textId="77777777" w:rsidTr="008C3C5A">
        <w:trPr>
          <w:jc w:val="center"/>
        </w:trPr>
        <w:tc>
          <w:tcPr>
            <w:tcW w:w="6148" w:type="dxa"/>
          </w:tcPr>
          <w:p w14:paraId="778A0CB9" w14:textId="77777777" w:rsidR="002013C5" w:rsidRPr="008C3C5A" w:rsidRDefault="002013C5" w:rsidP="00573657">
            <w:pPr>
              <w:rPr>
                <w:rFonts w:ascii="Tahoma" w:hAnsi="Tahoma" w:cs="Tahoma"/>
              </w:rPr>
            </w:pPr>
            <w:r w:rsidRPr="008C3C5A">
              <w:rPr>
                <w:rFonts w:ascii="Tahoma" w:hAnsi="Tahoma" w:cs="Tahoma"/>
                <w:sz w:val="22"/>
                <w:szCs w:val="22"/>
              </w:rPr>
              <w:t>An understanding of the need for strong professional boundaries</w:t>
            </w:r>
          </w:p>
        </w:tc>
        <w:tc>
          <w:tcPr>
            <w:tcW w:w="1701" w:type="dxa"/>
          </w:tcPr>
          <w:p w14:paraId="061717AA" w14:textId="77777777" w:rsidR="002013C5" w:rsidRPr="008C3C5A" w:rsidRDefault="002013C5" w:rsidP="00573657">
            <w:pPr>
              <w:rPr>
                <w:rFonts w:ascii="Tahoma" w:hAnsi="Tahoma" w:cs="Tahoma"/>
              </w:rPr>
            </w:pPr>
            <w:r w:rsidRPr="008C3C5A">
              <w:rPr>
                <w:rFonts w:ascii="Tahoma" w:hAnsi="Tahoma" w:cs="Tahoma"/>
                <w:sz w:val="22"/>
                <w:szCs w:val="22"/>
              </w:rPr>
              <w:sym w:font="Wingdings" w:char="F0FC"/>
            </w:r>
          </w:p>
        </w:tc>
        <w:tc>
          <w:tcPr>
            <w:tcW w:w="1475" w:type="dxa"/>
          </w:tcPr>
          <w:p w14:paraId="3EF381F1" w14:textId="77777777" w:rsidR="002013C5" w:rsidRPr="008C3C5A" w:rsidRDefault="002013C5" w:rsidP="00573657">
            <w:pPr>
              <w:rPr>
                <w:rFonts w:ascii="Tahoma" w:hAnsi="Tahoma" w:cs="Tahoma"/>
              </w:rPr>
            </w:pPr>
          </w:p>
        </w:tc>
      </w:tr>
      <w:tr w:rsidR="002013C5" w:rsidRPr="008C3C5A" w14:paraId="1017306A" w14:textId="77777777" w:rsidTr="008C3C5A">
        <w:trPr>
          <w:jc w:val="center"/>
        </w:trPr>
        <w:tc>
          <w:tcPr>
            <w:tcW w:w="6148" w:type="dxa"/>
          </w:tcPr>
          <w:p w14:paraId="3048112B" w14:textId="77777777" w:rsidR="002013C5" w:rsidRPr="008C3C5A" w:rsidRDefault="002013C5" w:rsidP="00573657">
            <w:pPr>
              <w:rPr>
                <w:rFonts w:ascii="Tahoma" w:hAnsi="Tahoma" w:cs="Tahoma"/>
              </w:rPr>
            </w:pPr>
            <w:r w:rsidRPr="008C3C5A">
              <w:rPr>
                <w:rFonts w:ascii="Tahoma" w:hAnsi="Tahoma" w:cs="Tahoma"/>
                <w:sz w:val="22"/>
                <w:szCs w:val="22"/>
              </w:rPr>
              <w:t>Pro active and flexible approach to problem solving</w:t>
            </w:r>
          </w:p>
        </w:tc>
        <w:tc>
          <w:tcPr>
            <w:tcW w:w="1701" w:type="dxa"/>
          </w:tcPr>
          <w:p w14:paraId="57C773BD" w14:textId="77777777" w:rsidR="002013C5" w:rsidRPr="008C3C5A" w:rsidRDefault="002013C5" w:rsidP="00573657">
            <w:pPr>
              <w:rPr>
                <w:rFonts w:ascii="Tahoma" w:hAnsi="Tahoma" w:cs="Tahoma"/>
              </w:rPr>
            </w:pPr>
            <w:r w:rsidRPr="008C3C5A">
              <w:rPr>
                <w:rFonts w:ascii="Tahoma" w:hAnsi="Tahoma" w:cs="Tahoma"/>
                <w:sz w:val="22"/>
                <w:szCs w:val="22"/>
              </w:rPr>
              <w:sym w:font="Wingdings" w:char="F0FC"/>
            </w:r>
          </w:p>
        </w:tc>
        <w:tc>
          <w:tcPr>
            <w:tcW w:w="1475" w:type="dxa"/>
          </w:tcPr>
          <w:p w14:paraId="19B000B0" w14:textId="77777777" w:rsidR="002013C5" w:rsidRPr="008C3C5A" w:rsidRDefault="002013C5" w:rsidP="00573657">
            <w:pPr>
              <w:rPr>
                <w:rFonts w:ascii="Tahoma" w:hAnsi="Tahoma" w:cs="Tahoma"/>
              </w:rPr>
            </w:pPr>
          </w:p>
        </w:tc>
      </w:tr>
      <w:tr w:rsidR="002013C5" w:rsidRPr="008C3C5A" w14:paraId="2360620A" w14:textId="77777777" w:rsidTr="008C3C5A">
        <w:trPr>
          <w:jc w:val="center"/>
        </w:trPr>
        <w:tc>
          <w:tcPr>
            <w:tcW w:w="6148" w:type="dxa"/>
          </w:tcPr>
          <w:p w14:paraId="64A90921" w14:textId="77777777" w:rsidR="002013C5" w:rsidRPr="008C3C5A" w:rsidRDefault="002013C5" w:rsidP="00573657">
            <w:pPr>
              <w:rPr>
                <w:rFonts w:ascii="Tahoma" w:hAnsi="Tahoma" w:cs="Tahoma"/>
              </w:rPr>
            </w:pPr>
            <w:r w:rsidRPr="008C3C5A">
              <w:rPr>
                <w:rFonts w:ascii="Tahoma" w:hAnsi="Tahoma" w:cs="Tahoma"/>
                <w:sz w:val="22"/>
                <w:szCs w:val="22"/>
              </w:rPr>
              <w:t xml:space="preserve">Experience of facilitating activities with groups </w:t>
            </w:r>
          </w:p>
        </w:tc>
        <w:tc>
          <w:tcPr>
            <w:tcW w:w="1701" w:type="dxa"/>
          </w:tcPr>
          <w:p w14:paraId="43D020CA" w14:textId="77777777" w:rsidR="002013C5" w:rsidRPr="008C3C5A" w:rsidRDefault="002013C5" w:rsidP="00573657">
            <w:pPr>
              <w:rPr>
                <w:rFonts w:ascii="Tahoma" w:hAnsi="Tahoma" w:cs="Tahoma"/>
              </w:rPr>
            </w:pPr>
          </w:p>
        </w:tc>
        <w:tc>
          <w:tcPr>
            <w:tcW w:w="1475" w:type="dxa"/>
          </w:tcPr>
          <w:p w14:paraId="2286AB25" w14:textId="77777777" w:rsidR="002013C5" w:rsidRPr="008C3C5A" w:rsidRDefault="00FF4652" w:rsidP="00573657">
            <w:pPr>
              <w:rPr>
                <w:rFonts w:ascii="Tahoma" w:hAnsi="Tahoma" w:cs="Tahoma"/>
              </w:rPr>
            </w:pPr>
            <w:r w:rsidRPr="008C3C5A">
              <w:rPr>
                <w:rFonts w:ascii="Tahoma" w:hAnsi="Tahoma" w:cs="Tahoma"/>
                <w:sz w:val="22"/>
                <w:szCs w:val="22"/>
              </w:rPr>
              <w:sym w:font="Wingdings" w:char="F0FC"/>
            </w:r>
          </w:p>
        </w:tc>
      </w:tr>
      <w:tr w:rsidR="002013C5" w:rsidRPr="008C3C5A" w14:paraId="6F38CDD8" w14:textId="77777777" w:rsidTr="008C3C5A">
        <w:trPr>
          <w:jc w:val="center"/>
        </w:trPr>
        <w:tc>
          <w:tcPr>
            <w:tcW w:w="6148" w:type="dxa"/>
          </w:tcPr>
          <w:p w14:paraId="439DEAEE" w14:textId="77777777" w:rsidR="002013C5" w:rsidRPr="008C3C5A" w:rsidRDefault="002013C5" w:rsidP="00573657">
            <w:pPr>
              <w:rPr>
                <w:rFonts w:ascii="Tahoma" w:hAnsi="Tahoma" w:cs="Tahoma"/>
              </w:rPr>
            </w:pPr>
            <w:r w:rsidRPr="008C3C5A">
              <w:rPr>
                <w:rFonts w:ascii="Tahoma" w:hAnsi="Tahoma" w:cs="Tahoma"/>
                <w:sz w:val="22"/>
                <w:szCs w:val="22"/>
              </w:rPr>
              <w:t>Good organisation skills</w:t>
            </w:r>
          </w:p>
        </w:tc>
        <w:tc>
          <w:tcPr>
            <w:tcW w:w="1701" w:type="dxa"/>
          </w:tcPr>
          <w:p w14:paraId="1C4A8960" w14:textId="77777777" w:rsidR="002013C5" w:rsidRPr="008C3C5A" w:rsidRDefault="002013C5" w:rsidP="00573657">
            <w:pPr>
              <w:rPr>
                <w:rFonts w:ascii="Tahoma" w:hAnsi="Tahoma" w:cs="Tahoma"/>
              </w:rPr>
            </w:pPr>
            <w:r w:rsidRPr="008C3C5A">
              <w:rPr>
                <w:rFonts w:ascii="Tahoma" w:hAnsi="Tahoma" w:cs="Tahoma"/>
                <w:sz w:val="22"/>
                <w:szCs w:val="22"/>
              </w:rPr>
              <w:sym w:font="Wingdings" w:char="F0FC"/>
            </w:r>
          </w:p>
        </w:tc>
        <w:tc>
          <w:tcPr>
            <w:tcW w:w="1475" w:type="dxa"/>
          </w:tcPr>
          <w:p w14:paraId="7284E457" w14:textId="77777777" w:rsidR="002013C5" w:rsidRPr="008C3C5A" w:rsidRDefault="002013C5" w:rsidP="00573657">
            <w:pPr>
              <w:rPr>
                <w:rFonts w:ascii="Tahoma" w:hAnsi="Tahoma" w:cs="Tahoma"/>
              </w:rPr>
            </w:pPr>
          </w:p>
        </w:tc>
      </w:tr>
      <w:tr w:rsidR="002013C5" w:rsidRPr="008C3C5A" w14:paraId="496E6657" w14:textId="77777777" w:rsidTr="008C3C5A">
        <w:trPr>
          <w:jc w:val="center"/>
        </w:trPr>
        <w:tc>
          <w:tcPr>
            <w:tcW w:w="6148" w:type="dxa"/>
          </w:tcPr>
          <w:p w14:paraId="713DDB91" w14:textId="77777777" w:rsidR="002013C5" w:rsidRPr="008C3C5A" w:rsidRDefault="00573657" w:rsidP="00573657">
            <w:pPr>
              <w:rPr>
                <w:rFonts w:ascii="Tahoma" w:hAnsi="Tahoma" w:cs="Tahoma"/>
              </w:rPr>
            </w:pPr>
            <w:r w:rsidRPr="008C3C5A">
              <w:rPr>
                <w:rFonts w:ascii="Tahoma" w:hAnsi="Tahoma" w:cs="Tahoma"/>
                <w:sz w:val="22"/>
                <w:szCs w:val="22"/>
              </w:rPr>
              <w:t>Excellent IT skills to be able to use MS Office packages</w:t>
            </w:r>
          </w:p>
        </w:tc>
        <w:tc>
          <w:tcPr>
            <w:tcW w:w="1701" w:type="dxa"/>
          </w:tcPr>
          <w:p w14:paraId="6D1D2C81" w14:textId="77777777" w:rsidR="002013C5" w:rsidRPr="008C3C5A" w:rsidRDefault="002013C5" w:rsidP="00573657">
            <w:pPr>
              <w:rPr>
                <w:rFonts w:ascii="Tahoma" w:hAnsi="Tahoma" w:cs="Tahoma"/>
              </w:rPr>
            </w:pPr>
            <w:r w:rsidRPr="008C3C5A">
              <w:rPr>
                <w:rFonts w:ascii="Tahoma" w:hAnsi="Tahoma" w:cs="Tahoma"/>
                <w:sz w:val="22"/>
                <w:szCs w:val="22"/>
              </w:rPr>
              <w:sym w:font="Wingdings" w:char="F0FC"/>
            </w:r>
          </w:p>
        </w:tc>
        <w:tc>
          <w:tcPr>
            <w:tcW w:w="1475" w:type="dxa"/>
          </w:tcPr>
          <w:p w14:paraId="1341412F" w14:textId="77777777" w:rsidR="002013C5" w:rsidRPr="008C3C5A" w:rsidRDefault="002013C5" w:rsidP="00573657">
            <w:pPr>
              <w:rPr>
                <w:rFonts w:ascii="Tahoma" w:hAnsi="Tahoma" w:cs="Tahoma"/>
              </w:rPr>
            </w:pPr>
          </w:p>
        </w:tc>
      </w:tr>
      <w:tr w:rsidR="002013C5" w:rsidRPr="008C3C5A" w14:paraId="24DBECF3" w14:textId="77777777" w:rsidTr="008C3C5A">
        <w:trPr>
          <w:jc w:val="center"/>
        </w:trPr>
        <w:tc>
          <w:tcPr>
            <w:tcW w:w="6148" w:type="dxa"/>
          </w:tcPr>
          <w:p w14:paraId="2B58EF46" w14:textId="77777777" w:rsidR="002013C5" w:rsidRPr="008C3C5A" w:rsidRDefault="002013C5" w:rsidP="00573657">
            <w:pPr>
              <w:rPr>
                <w:rFonts w:ascii="Tahoma" w:hAnsi="Tahoma" w:cs="Tahoma"/>
              </w:rPr>
            </w:pPr>
            <w:r w:rsidRPr="008C3C5A">
              <w:rPr>
                <w:rFonts w:ascii="Tahoma" w:hAnsi="Tahoma" w:cs="Tahoma"/>
                <w:sz w:val="22"/>
                <w:szCs w:val="22"/>
              </w:rPr>
              <w:t>Able to work on own initiative</w:t>
            </w:r>
          </w:p>
        </w:tc>
        <w:tc>
          <w:tcPr>
            <w:tcW w:w="1701" w:type="dxa"/>
          </w:tcPr>
          <w:p w14:paraId="0DE017D7" w14:textId="77777777" w:rsidR="002013C5" w:rsidRPr="008C3C5A" w:rsidRDefault="002013C5" w:rsidP="00573657">
            <w:pPr>
              <w:rPr>
                <w:rFonts w:ascii="Tahoma" w:hAnsi="Tahoma" w:cs="Tahoma"/>
              </w:rPr>
            </w:pPr>
            <w:r w:rsidRPr="008C3C5A">
              <w:rPr>
                <w:rFonts w:ascii="Tahoma" w:hAnsi="Tahoma" w:cs="Tahoma"/>
                <w:sz w:val="22"/>
                <w:szCs w:val="22"/>
              </w:rPr>
              <w:sym w:font="Wingdings" w:char="F0FC"/>
            </w:r>
          </w:p>
        </w:tc>
        <w:tc>
          <w:tcPr>
            <w:tcW w:w="1475" w:type="dxa"/>
          </w:tcPr>
          <w:p w14:paraId="68FF4A8D" w14:textId="77777777" w:rsidR="002013C5" w:rsidRPr="008C3C5A" w:rsidRDefault="002013C5" w:rsidP="00573657">
            <w:pPr>
              <w:rPr>
                <w:rFonts w:ascii="Tahoma" w:hAnsi="Tahoma" w:cs="Tahoma"/>
              </w:rPr>
            </w:pPr>
          </w:p>
        </w:tc>
      </w:tr>
      <w:tr w:rsidR="002013C5" w:rsidRPr="008C3C5A" w14:paraId="54F792FD" w14:textId="77777777" w:rsidTr="008C3C5A">
        <w:trPr>
          <w:jc w:val="center"/>
        </w:trPr>
        <w:tc>
          <w:tcPr>
            <w:tcW w:w="6148" w:type="dxa"/>
          </w:tcPr>
          <w:p w14:paraId="241DE512" w14:textId="77777777" w:rsidR="002013C5" w:rsidRPr="008C3C5A" w:rsidRDefault="002013C5" w:rsidP="00573657">
            <w:pPr>
              <w:rPr>
                <w:rFonts w:ascii="Tahoma" w:hAnsi="Tahoma" w:cs="Tahoma"/>
              </w:rPr>
            </w:pPr>
            <w:r w:rsidRPr="008C3C5A">
              <w:rPr>
                <w:rFonts w:ascii="Tahoma" w:hAnsi="Tahoma" w:cs="Tahoma"/>
                <w:sz w:val="22"/>
                <w:szCs w:val="22"/>
              </w:rPr>
              <w:t>Car driver/owner</w:t>
            </w:r>
          </w:p>
        </w:tc>
        <w:tc>
          <w:tcPr>
            <w:tcW w:w="1701" w:type="dxa"/>
          </w:tcPr>
          <w:p w14:paraId="29E99F42" w14:textId="77777777" w:rsidR="002013C5" w:rsidRPr="008C3C5A" w:rsidRDefault="00FF4652" w:rsidP="00573657">
            <w:pPr>
              <w:rPr>
                <w:rFonts w:ascii="Tahoma" w:hAnsi="Tahoma" w:cs="Tahoma"/>
              </w:rPr>
            </w:pPr>
            <w:r w:rsidRPr="008C3C5A">
              <w:rPr>
                <w:rFonts w:ascii="Tahoma" w:hAnsi="Tahoma" w:cs="Tahoma"/>
                <w:sz w:val="22"/>
                <w:szCs w:val="22"/>
              </w:rPr>
              <w:sym w:font="Wingdings" w:char="F0FC"/>
            </w:r>
          </w:p>
        </w:tc>
        <w:tc>
          <w:tcPr>
            <w:tcW w:w="1475" w:type="dxa"/>
          </w:tcPr>
          <w:p w14:paraId="028F77E7" w14:textId="77777777" w:rsidR="002013C5" w:rsidRPr="008C3C5A" w:rsidRDefault="002013C5" w:rsidP="00573657">
            <w:pPr>
              <w:rPr>
                <w:rFonts w:ascii="Tahoma" w:hAnsi="Tahoma" w:cs="Tahoma"/>
              </w:rPr>
            </w:pPr>
          </w:p>
        </w:tc>
      </w:tr>
      <w:tr w:rsidR="002013C5" w:rsidRPr="008C3C5A" w14:paraId="54C59522" w14:textId="77777777" w:rsidTr="008C3C5A">
        <w:trPr>
          <w:jc w:val="center"/>
        </w:trPr>
        <w:tc>
          <w:tcPr>
            <w:tcW w:w="6148" w:type="dxa"/>
          </w:tcPr>
          <w:p w14:paraId="38CEC4FC" w14:textId="77777777" w:rsidR="002013C5" w:rsidRPr="008C3C5A" w:rsidRDefault="00573657" w:rsidP="00F00D0E">
            <w:pPr>
              <w:rPr>
                <w:rFonts w:ascii="Tahoma" w:hAnsi="Tahoma" w:cs="Tahoma"/>
              </w:rPr>
            </w:pPr>
            <w:r w:rsidRPr="008C3C5A">
              <w:rPr>
                <w:rFonts w:ascii="Tahoma" w:hAnsi="Tahoma" w:cs="Tahoma"/>
                <w:sz w:val="22"/>
                <w:szCs w:val="22"/>
              </w:rPr>
              <w:t>Flexibility to adapt, and versatility, in response to changing circumstances and opportunities arising around the programme.</w:t>
            </w:r>
          </w:p>
        </w:tc>
        <w:tc>
          <w:tcPr>
            <w:tcW w:w="1701" w:type="dxa"/>
          </w:tcPr>
          <w:p w14:paraId="6F67D68E" w14:textId="77777777" w:rsidR="002013C5" w:rsidRPr="008C3C5A" w:rsidRDefault="008C3C5A" w:rsidP="00573657">
            <w:pPr>
              <w:rPr>
                <w:rFonts w:ascii="Tahoma" w:hAnsi="Tahoma" w:cs="Tahoma"/>
              </w:rPr>
            </w:pPr>
            <w:r w:rsidRPr="008C3C5A">
              <w:rPr>
                <w:rFonts w:ascii="Tahoma" w:hAnsi="Tahoma" w:cs="Tahoma"/>
                <w:sz w:val="22"/>
                <w:szCs w:val="22"/>
              </w:rPr>
              <w:sym w:font="Wingdings" w:char="F0FC"/>
            </w:r>
          </w:p>
        </w:tc>
        <w:tc>
          <w:tcPr>
            <w:tcW w:w="1475" w:type="dxa"/>
          </w:tcPr>
          <w:p w14:paraId="7D9EEBB6" w14:textId="77777777" w:rsidR="002013C5" w:rsidRPr="008C3C5A" w:rsidRDefault="002013C5" w:rsidP="00573657">
            <w:pPr>
              <w:rPr>
                <w:rFonts w:ascii="Tahoma" w:hAnsi="Tahoma" w:cs="Tahoma"/>
              </w:rPr>
            </w:pPr>
          </w:p>
        </w:tc>
      </w:tr>
    </w:tbl>
    <w:p w14:paraId="3AF72879" w14:textId="77777777" w:rsidR="002013C5" w:rsidRPr="008C3C5A" w:rsidRDefault="002013C5" w:rsidP="002013C5">
      <w:pPr>
        <w:rPr>
          <w:rFonts w:ascii="Tahoma" w:hAnsi="Tahoma" w:cs="Tahoma"/>
          <w:sz w:val="22"/>
          <w:szCs w:val="22"/>
        </w:rPr>
      </w:pPr>
    </w:p>
    <w:sectPr w:rsidR="002013C5" w:rsidRPr="008C3C5A" w:rsidSect="00292528">
      <w:footerReference w:type="default" r:id="rId9"/>
      <w:pgSz w:w="12240" w:h="16340"/>
      <w:pgMar w:top="709" w:right="1451" w:bottom="1440" w:left="156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0585C" w14:textId="77777777" w:rsidR="00334032" w:rsidRDefault="00334032" w:rsidP="00D21F02">
      <w:r>
        <w:separator/>
      </w:r>
    </w:p>
  </w:endnote>
  <w:endnote w:type="continuationSeparator" w:id="0">
    <w:p w14:paraId="6FABE594" w14:textId="77777777" w:rsidR="00334032" w:rsidRDefault="00334032" w:rsidP="00D2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B720" w14:textId="2AA87AF4" w:rsidR="00D21F02" w:rsidRPr="002C71DE" w:rsidRDefault="00D21F02" w:rsidP="00D21F02">
    <w:pPr>
      <w:pStyle w:val="NormalWeb"/>
      <w:spacing w:before="240" w:beforeAutospacing="0" w:after="240" w:afterAutospacing="0" w:line="270" w:lineRule="atLeast"/>
      <w:jc w:val="center"/>
      <w:rPr>
        <w:rFonts w:asciiTheme="minorHAnsi" w:hAnsiTheme="minorHAnsi"/>
      </w:rPr>
    </w:pPr>
    <w:r>
      <w:rPr>
        <w:rFonts w:asciiTheme="minorHAnsi" w:hAnsiTheme="minorHAnsi" w:cs="Arial"/>
      </w:rPr>
      <w:t>Charity Number:</w:t>
    </w:r>
    <w:r w:rsidRPr="002C71DE">
      <w:rPr>
        <w:rFonts w:asciiTheme="minorHAnsi" w:hAnsiTheme="minorHAnsi" w:cs="Arial"/>
      </w:rPr>
      <w:t>1103790</w:t>
    </w:r>
    <w:r w:rsidR="002821F1">
      <w:rPr>
        <w:rFonts w:asciiTheme="minorHAnsi" w:hAnsiTheme="minorHAnsi" w:cs="Arial"/>
      </w:rPr>
      <w:tab/>
    </w:r>
    <w:r w:rsidR="002821F1">
      <w:rPr>
        <w:rFonts w:asciiTheme="minorHAnsi" w:hAnsiTheme="minorHAnsi" w:cs="Arial"/>
      </w:rPr>
      <w:tab/>
    </w:r>
    <w:r w:rsidR="002821F1">
      <w:rPr>
        <w:rFonts w:asciiTheme="minorHAnsi" w:hAnsiTheme="minorHAnsi" w:cs="Arial"/>
      </w:rPr>
      <w:tab/>
    </w:r>
    <w:r w:rsidR="007B1915">
      <w:rPr>
        <w:rFonts w:asciiTheme="minorHAnsi" w:hAnsiTheme="minorHAnsi" w:cs="Arial"/>
      </w:rPr>
      <w:t>March 2021</w:t>
    </w:r>
  </w:p>
  <w:p w14:paraId="20C32D0E" w14:textId="77777777" w:rsidR="00D21F02" w:rsidRDefault="00D21F02">
    <w:pPr>
      <w:pStyle w:val="Footer"/>
    </w:pPr>
  </w:p>
  <w:p w14:paraId="7AA4312C" w14:textId="77777777" w:rsidR="00D21F02" w:rsidRDefault="00D21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A4AD9" w14:textId="77777777" w:rsidR="00334032" w:rsidRDefault="00334032" w:rsidP="00D21F02">
      <w:r>
        <w:separator/>
      </w:r>
    </w:p>
  </w:footnote>
  <w:footnote w:type="continuationSeparator" w:id="0">
    <w:p w14:paraId="5F7D5998" w14:textId="77777777" w:rsidR="00334032" w:rsidRDefault="00334032" w:rsidP="00D21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40E76"/>
    <w:multiLevelType w:val="hybridMultilevel"/>
    <w:tmpl w:val="80E41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3631B1"/>
    <w:multiLevelType w:val="hybridMultilevel"/>
    <w:tmpl w:val="41D86C08"/>
    <w:lvl w:ilvl="0" w:tplc="4DB2FD3C">
      <w:start w:val="1"/>
      <w:numFmt w:val="decimal"/>
      <w:lvlText w:val="%1."/>
      <w:lvlJc w:val="left"/>
      <w:pPr>
        <w:tabs>
          <w:tab w:val="num" w:pos="340"/>
        </w:tabs>
        <w:ind w:left="340" w:hanging="340"/>
      </w:pPr>
      <w:rPr>
        <w:rFonts w:hint="default"/>
      </w:rPr>
    </w:lvl>
    <w:lvl w:ilvl="1" w:tplc="6584E688">
      <w:start w:val="1"/>
      <w:numFmt w:val="bullet"/>
      <w:lvlText w:val=""/>
      <w:lvlJc w:val="left"/>
      <w:pPr>
        <w:tabs>
          <w:tab w:val="num" w:pos="0"/>
        </w:tabs>
        <w:ind w:left="170" w:hanging="17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25B5E08"/>
    <w:multiLevelType w:val="hybridMultilevel"/>
    <w:tmpl w:val="62107278"/>
    <w:lvl w:ilvl="0" w:tplc="4DB2FD3C">
      <w:start w:val="1"/>
      <w:numFmt w:val="decimal"/>
      <w:lvlText w:val="%1."/>
      <w:lvlJc w:val="left"/>
      <w:pPr>
        <w:tabs>
          <w:tab w:val="num" w:pos="340"/>
        </w:tabs>
        <w:ind w:left="340" w:hanging="340"/>
      </w:pPr>
      <w:rPr>
        <w:rFonts w:hint="default"/>
      </w:rPr>
    </w:lvl>
    <w:lvl w:ilvl="1" w:tplc="AEB00E60">
      <w:start w:val="1"/>
      <w:numFmt w:val="bullet"/>
      <w:lvlText w:val=""/>
      <w:lvlJc w:val="left"/>
      <w:pPr>
        <w:tabs>
          <w:tab w:val="num" w:pos="1420"/>
        </w:tabs>
        <w:ind w:left="1420" w:hanging="34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B82747E"/>
    <w:multiLevelType w:val="hybridMultilevel"/>
    <w:tmpl w:val="CF98A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674FB6"/>
    <w:multiLevelType w:val="hybridMultilevel"/>
    <w:tmpl w:val="705C0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2861CA"/>
    <w:multiLevelType w:val="hybridMultilevel"/>
    <w:tmpl w:val="9A3686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2528"/>
    <w:rsid w:val="000014D7"/>
    <w:rsid w:val="000128D9"/>
    <w:rsid w:val="000E18F7"/>
    <w:rsid w:val="002013C5"/>
    <w:rsid w:val="00214D70"/>
    <w:rsid w:val="002821F1"/>
    <w:rsid w:val="00292528"/>
    <w:rsid w:val="003307FB"/>
    <w:rsid w:val="00334032"/>
    <w:rsid w:val="00354A6F"/>
    <w:rsid w:val="00395826"/>
    <w:rsid w:val="003E54EC"/>
    <w:rsid w:val="003F1F93"/>
    <w:rsid w:val="004D7652"/>
    <w:rsid w:val="00520628"/>
    <w:rsid w:val="00573657"/>
    <w:rsid w:val="00584AB2"/>
    <w:rsid w:val="005956F2"/>
    <w:rsid w:val="007860C5"/>
    <w:rsid w:val="007B1915"/>
    <w:rsid w:val="007F4D98"/>
    <w:rsid w:val="008A1454"/>
    <w:rsid w:val="008A35F1"/>
    <w:rsid w:val="008C3C5A"/>
    <w:rsid w:val="00970B10"/>
    <w:rsid w:val="00A55DBA"/>
    <w:rsid w:val="00AC35D6"/>
    <w:rsid w:val="00B62B23"/>
    <w:rsid w:val="00BB2E75"/>
    <w:rsid w:val="00BE540E"/>
    <w:rsid w:val="00BF4815"/>
    <w:rsid w:val="00BF652F"/>
    <w:rsid w:val="00CA4C23"/>
    <w:rsid w:val="00CA5C92"/>
    <w:rsid w:val="00D21F02"/>
    <w:rsid w:val="00D8272D"/>
    <w:rsid w:val="00E46FF8"/>
    <w:rsid w:val="00E6109D"/>
    <w:rsid w:val="00F00D0E"/>
    <w:rsid w:val="00F87DCF"/>
    <w:rsid w:val="00F93AD5"/>
    <w:rsid w:val="00FD1024"/>
    <w:rsid w:val="00FF4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B959"/>
  <w15:docId w15:val="{83DCBD55-768E-42BE-8902-331C7A1D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40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2528"/>
    <w:pPr>
      <w:autoSpaceDE w:val="0"/>
      <w:autoSpaceDN w:val="0"/>
      <w:adjustRightInd w:val="0"/>
      <w:spacing w:after="0" w:line="240" w:lineRule="auto"/>
    </w:pPr>
    <w:rPr>
      <w:rFonts w:ascii="Tahoma" w:hAnsi="Tahoma" w:cs="Tahoma"/>
      <w:color w:val="000000"/>
      <w:sz w:val="24"/>
      <w:szCs w:val="24"/>
    </w:rPr>
  </w:style>
  <w:style w:type="paragraph" w:styleId="Footer">
    <w:name w:val="footer"/>
    <w:basedOn w:val="Normal"/>
    <w:link w:val="FooterChar"/>
    <w:uiPriority w:val="99"/>
    <w:rsid w:val="00BE540E"/>
    <w:pPr>
      <w:tabs>
        <w:tab w:val="center" w:pos="4153"/>
        <w:tab w:val="right" w:pos="8306"/>
      </w:tabs>
    </w:pPr>
  </w:style>
  <w:style w:type="character" w:customStyle="1" w:styleId="FooterChar">
    <w:name w:val="Footer Char"/>
    <w:basedOn w:val="DefaultParagraphFont"/>
    <w:link w:val="Footer"/>
    <w:uiPriority w:val="99"/>
    <w:rsid w:val="00BE540E"/>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21F02"/>
    <w:pPr>
      <w:tabs>
        <w:tab w:val="center" w:pos="4513"/>
        <w:tab w:val="right" w:pos="9026"/>
      </w:tabs>
    </w:pPr>
  </w:style>
  <w:style w:type="character" w:customStyle="1" w:styleId="HeaderChar">
    <w:name w:val="Header Char"/>
    <w:basedOn w:val="DefaultParagraphFont"/>
    <w:link w:val="Header"/>
    <w:uiPriority w:val="99"/>
    <w:rsid w:val="00D21F02"/>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D21F02"/>
    <w:pPr>
      <w:spacing w:before="100" w:beforeAutospacing="1" w:after="100" w:afterAutospacing="1"/>
    </w:pPr>
  </w:style>
  <w:style w:type="paragraph" w:styleId="BalloonText">
    <w:name w:val="Balloon Text"/>
    <w:basedOn w:val="Normal"/>
    <w:link w:val="BalloonTextChar"/>
    <w:uiPriority w:val="99"/>
    <w:semiHidden/>
    <w:unhideWhenUsed/>
    <w:rsid w:val="00FD1024"/>
    <w:rPr>
      <w:rFonts w:ascii="Tahoma" w:hAnsi="Tahoma" w:cs="Tahoma"/>
      <w:sz w:val="16"/>
      <w:szCs w:val="16"/>
    </w:rPr>
  </w:style>
  <w:style w:type="character" w:customStyle="1" w:styleId="BalloonTextChar">
    <w:name w:val="Balloon Text Char"/>
    <w:basedOn w:val="DefaultParagraphFont"/>
    <w:link w:val="BalloonText"/>
    <w:uiPriority w:val="99"/>
    <w:semiHidden/>
    <w:rsid w:val="00FD1024"/>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FD1024"/>
    <w:rPr>
      <w:sz w:val="16"/>
      <w:szCs w:val="16"/>
    </w:rPr>
  </w:style>
  <w:style w:type="paragraph" w:styleId="CommentText">
    <w:name w:val="annotation text"/>
    <w:basedOn w:val="Normal"/>
    <w:link w:val="CommentTextChar"/>
    <w:uiPriority w:val="99"/>
    <w:semiHidden/>
    <w:unhideWhenUsed/>
    <w:rsid w:val="00FD1024"/>
    <w:rPr>
      <w:sz w:val="20"/>
      <w:szCs w:val="20"/>
    </w:rPr>
  </w:style>
  <w:style w:type="character" w:customStyle="1" w:styleId="CommentTextChar">
    <w:name w:val="Comment Text Char"/>
    <w:basedOn w:val="DefaultParagraphFont"/>
    <w:link w:val="CommentText"/>
    <w:uiPriority w:val="99"/>
    <w:semiHidden/>
    <w:rsid w:val="00FD102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D1024"/>
    <w:rPr>
      <w:b/>
      <w:bCs/>
    </w:rPr>
  </w:style>
  <w:style w:type="character" w:customStyle="1" w:styleId="CommentSubjectChar">
    <w:name w:val="Comment Subject Char"/>
    <w:basedOn w:val="CommentTextChar"/>
    <w:link w:val="CommentSubject"/>
    <w:uiPriority w:val="99"/>
    <w:semiHidden/>
    <w:rsid w:val="00FD102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r.giles</dc:creator>
  <cp:lastModifiedBy>richard giles</cp:lastModifiedBy>
  <cp:revision>2</cp:revision>
  <cp:lastPrinted>2017-03-08T14:59:00Z</cp:lastPrinted>
  <dcterms:created xsi:type="dcterms:W3CDTF">2021-04-06T12:17:00Z</dcterms:created>
  <dcterms:modified xsi:type="dcterms:W3CDTF">2021-04-06T12:17:00Z</dcterms:modified>
</cp:coreProperties>
</file>